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EB8" w:rsidRPr="00933BCC" w:rsidRDefault="00CA1EB8" w:rsidP="00CA1EB8">
      <w:pPr>
        <w:jc w:val="right"/>
        <w:outlineLvl w:val="0"/>
        <w:rPr>
          <w:b/>
          <w:sz w:val="28"/>
          <w:szCs w:val="28"/>
        </w:rPr>
      </w:pPr>
      <w:bookmarkStart w:id="0" w:name="_GoBack"/>
      <w:bookmarkEnd w:id="0"/>
      <w:r w:rsidRPr="00933BCC">
        <w:rPr>
          <w:b/>
          <w:sz w:val="28"/>
          <w:szCs w:val="28"/>
        </w:rPr>
        <w:t>Проект</w:t>
      </w:r>
    </w:p>
    <w:p w:rsidR="00CA1EB8" w:rsidRPr="00933BCC" w:rsidRDefault="00CA1EB8" w:rsidP="00CA1EB8">
      <w:pPr>
        <w:ind w:firstLine="454"/>
        <w:jc w:val="right"/>
        <w:outlineLvl w:val="0"/>
        <w:rPr>
          <w:b/>
          <w:sz w:val="28"/>
          <w:szCs w:val="28"/>
        </w:rPr>
      </w:pPr>
    </w:p>
    <w:p w:rsidR="00CA1EB8" w:rsidRPr="00933BCC" w:rsidRDefault="00CA1EB8" w:rsidP="00CA1EB8">
      <w:pPr>
        <w:jc w:val="center"/>
        <w:outlineLvl w:val="0"/>
        <w:rPr>
          <w:b/>
          <w:sz w:val="28"/>
          <w:szCs w:val="28"/>
        </w:rPr>
      </w:pPr>
      <w:r w:rsidRPr="00933BCC">
        <w:rPr>
          <w:b/>
          <w:sz w:val="28"/>
          <w:szCs w:val="28"/>
        </w:rPr>
        <w:t>КЛИНИЧЕСКИЙ ПРОТОКОЛ ДИАГНОСТИКИ И ЛЕЧЕНИЯ</w:t>
      </w:r>
    </w:p>
    <w:p w:rsidR="003C684C" w:rsidRPr="009870C3" w:rsidRDefault="00285102" w:rsidP="00CA1EB8">
      <w:pPr>
        <w:jc w:val="center"/>
        <w:outlineLvl w:val="0"/>
        <w:rPr>
          <w:b/>
          <w:sz w:val="28"/>
          <w:szCs w:val="28"/>
        </w:rPr>
      </w:pPr>
      <w:r>
        <w:rPr>
          <w:b/>
          <w:sz w:val="28"/>
          <w:szCs w:val="28"/>
        </w:rPr>
        <w:t xml:space="preserve">КАРДИОГЕННЫЙ </w:t>
      </w:r>
      <w:r w:rsidR="00CA1EB8">
        <w:rPr>
          <w:b/>
          <w:sz w:val="28"/>
          <w:szCs w:val="28"/>
        </w:rPr>
        <w:t>ОТЕК ЛЕГКИХ</w:t>
      </w:r>
    </w:p>
    <w:p w:rsidR="008E0E99" w:rsidRPr="009870C3" w:rsidRDefault="008E0E99" w:rsidP="00CA1EB8">
      <w:pPr>
        <w:rPr>
          <w:i/>
          <w:sz w:val="28"/>
          <w:szCs w:val="28"/>
        </w:rPr>
      </w:pPr>
    </w:p>
    <w:p w:rsidR="008E0E99" w:rsidRDefault="008E0E99" w:rsidP="00CA1EB8">
      <w:pPr>
        <w:numPr>
          <w:ilvl w:val="0"/>
          <w:numId w:val="1"/>
        </w:numPr>
        <w:tabs>
          <w:tab w:val="left" w:pos="284"/>
        </w:tabs>
        <w:ind w:left="0" w:firstLine="0"/>
        <w:jc w:val="both"/>
        <w:rPr>
          <w:b/>
          <w:sz w:val="28"/>
          <w:szCs w:val="28"/>
        </w:rPr>
      </w:pPr>
      <w:r w:rsidRPr="009870C3">
        <w:rPr>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8"/>
        <w:gridCol w:w="532"/>
      </w:tblGrid>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Соотношение кодов МКБ-10 и МКБ-9</w:t>
            </w:r>
          </w:p>
        </w:tc>
        <w:tc>
          <w:tcPr>
            <w:tcW w:w="533" w:type="dxa"/>
          </w:tcPr>
          <w:p w:rsidR="00CA1EB8" w:rsidRPr="004A4286" w:rsidRDefault="004A4286" w:rsidP="001B4088">
            <w:pPr>
              <w:contextualSpacing/>
              <w:jc w:val="center"/>
              <w:rPr>
                <w:sz w:val="28"/>
                <w:szCs w:val="28"/>
                <w:lang w:val="en-US" w:eastAsia="en-US"/>
              </w:rPr>
            </w:pPr>
            <w:r>
              <w:rPr>
                <w:sz w:val="28"/>
                <w:szCs w:val="28"/>
                <w:lang w:val="en-US" w:eastAsia="en-US"/>
              </w:rPr>
              <w:t>1</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Дата разработки протокола</w:t>
            </w:r>
          </w:p>
        </w:tc>
        <w:tc>
          <w:tcPr>
            <w:tcW w:w="533" w:type="dxa"/>
          </w:tcPr>
          <w:p w:rsidR="00CA1EB8" w:rsidRPr="004A4286" w:rsidRDefault="004A4286" w:rsidP="001B4088">
            <w:pPr>
              <w:contextualSpacing/>
              <w:jc w:val="center"/>
              <w:rPr>
                <w:sz w:val="28"/>
                <w:szCs w:val="28"/>
                <w:lang w:val="en-US" w:eastAsia="en-US"/>
              </w:rPr>
            </w:pPr>
            <w:r>
              <w:rPr>
                <w:sz w:val="28"/>
                <w:szCs w:val="28"/>
                <w:lang w:val="en-US" w:eastAsia="en-US"/>
              </w:rPr>
              <w:t>1</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Пользователи протокола</w:t>
            </w:r>
          </w:p>
        </w:tc>
        <w:tc>
          <w:tcPr>
            <w:tcW w:w="533" w:type="dxa"/>
          </w:tcPr>
          <w:p w:rsidR="00CA1EB8" w:rsidRPr="004A4286" w:rsidRDefault="004A4286" w:rsidP="001B4088">
            <w:pPr>
              <w:contextualSpacing/>
              <w:jc w:val="center"/>
              <w:rPr>
                <w:sz w:val="28"/>
                <w:szCs w:val="28"/>
                <w:lang w:val="en-US" w:eastAsia="en-US"/>
              </w:rPr>
            </w:pPr>
            <w:r>
              <w:rPr>
                <w:sz w:val="28"/>
                <w:szCs w:val="28"/>
                <w:lang w:val="en-US" w:eastAsia="en-US"/>
              </w:rPr>
              <w:t>1</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Категория пациентов</w:t>
            </w:r>
          </w:p>
        </w:tc>
        <w:tc>
          <w:tcPr>
            <w:tcW w:w="533" w:type="dxa"/>
          </w:tcPr>
          <w:p w:rsidR="00CA1EB8" w:rsidRPr="004A4286" w:rsidRDefault="004A4286" w:rsidP="001B4088">
            <w:pPr>
              <w:contextualSpacing/>
              <w:jc w:val="center"/>
              <w:rPr>
                <w:sz w:val="28"/>
                <w:szCs w:val="28"/>
                <w:lang w:val="en-US" w:eastAsia="en-US"/>
              </w:rPr>
            </w:pPr>
            <w:r>
              <w:rPr>
                <w:sz w:val="28"/>
                <w:szCs w:val="28"/>
                <w:lang w:val="en-US" w:eastAsia="en-US"/>
              </w:rPr>
              <w:t>1</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Шкала уровня доказательности</w:t>
            </w:r>
          </w:p>
        </w:tc>
        <w:tc>
          <w:tcPr>
            <w:tcW w:w="533" w:type="dxa"/>
          </w:tcPr>
          <w:p w:rsidR="00CA1EB8" w:rsidRPr="004A4286" w:rsidRDefault="004A4286" w:rsidP="001B4088">
            <w:pPr>
              <w:contextualSpacing/>
              <w:jc w:val="center"/>
              <w:rPr>
                <w:sz w:val="28"/>
                <w:szCs w:val="28"/>
                <w:lang w:val="en-US" w:eastAsia="en-US"/>
              </w:rPr>
            </w:pPr>
            <w:r>
              <w:rPr>
                <w:sz w:val="28"/>
                <w:szCs w:val="28"/>
                <w:lang w:val="en-US" w:eastAsia="en-US"/>
              </w:rPr>
              <w:t>1</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Определение</w:t>
            </w:r>
          </w:p>
        </w:tc>
        <w:tc>
          <w:tcPr>
            <w:tcW w:w="533" w:type="dxa"/>
          </w:tcPr>
          <w:p w:rsidR="00CA1EB8" w:rsidRPr="00DB5E11" w:rsidRDefault="00DB5E11" w:rsidP="00DB5E11">
            <w:pPr>
              <w:contextualSpacing/>
              <w:jc w:val="center"/>
              <w:rPr>
                <w:sz w:val="28"/>
                <w:szCs w:val="28"/>
                <w:lang w:eastAsia="en-US"/>
              </w:rPr>
            </w:pPr>
            <w:r>
              <w:rPr>
                <w:sz w:val="28"/>
                <w:szCs w:val="28"/>
                <w:lang w:eastAsia="en-US"/>
              </w:rPr>
              <w:t>2</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Классификация</w:t>
            </w:r>
          </w:p>
        </w:tc>
        <w:tc>
          <w:tcPr>
            <w:tcW w:w="533" w:type="dxa"/>
          </w:tcPr>
          <w:p w:rsidR="00CA1EB8" w:rsidRPr="00DB5E11" w:rsidRDefault="00DB5E11" w:rsidP="00DB5E11">
            <w:pPr>
              <w:contextualSpacing/>
              <w:jc w:val="center"/>
              <w:rPr>
                <w:sz w:val="28"/>
                <w:szCs w:val="28"/>
                <w:lang w:eastAsia="en-US"/>
              </w:rPr>
            </w:pPr>
            <w:r>
              <w:rPr>
                <w:sz w:val="28"/>
                <w:szCs w:val="28"/>
                <w:lang w:eastAsia="en-US"/>
              </w:rPr>
              <w:t>2</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Диагностика и лечение на амбулаторном уровне</w:t>
            </w:r>
          </w:p>
        </w:tc>
        <w:tc>
          <w:tcPr>
            <w:tcW w:w="533" w:type="dxa"/>
          </w:tcPr>
          <w:p w:rsidR="00CA1EB8" w:rsidRPr="00B44870" w:rsidRDefault="00DB5E11" w:rsidP="00DB5E11">
            <w:pPr>
              <w:contextualSpacing/>
              <w:jc w:val="center"/>
              <w:rPr>
                <w:sz w:val="28"/>
                <w:szCs w:val="28"/>
                <w:lang w:eastAsia="en-US"/>
              </w:rPr>
            </w:pPr>
            <w:r>
              <w:rPr>
                <w:sz w:val="28"/>
                <w:szCs w:val="28"/>
                <w:lang w:eastAsia="en-US"/>
              </w:rPr>
              <w:t>4</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Показания для госпитализации</w:t>
            </w:r>
          </w:p>
        </w:tc>
        <w:tc>
          <w:tcPr>
            <w:tcW w:w="533" w:type="dxa"/>
          </w:tcPr>
          <w:p w:rsidR="00CA1EB8" w:rsidRPr="00DB5E11" w:rsidRDefault="00DB5E11" w:rsidP="00DB5E11">
            <w:pPr>
              <w:contextualSpacing/>
              <w:jc w:val="center"/>
              <w:rPr>
                <w:sz w:val="28"/>
                <w:szCs w:val="28"/>
                <w:lang w:eastAsia="en-US"/>
              </w:rPr>
            </w:pPr>
            <w:r>
              <w:rPr>
                <w:sz w:val="28"/>
                <w:szCs w:val="28"/>
                <w:lang w:eastAsia="en-US"/>
              </w:rPr>
              <w:t>10</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Диагностика и лечение на этапе скорой неотложной помощи</w:t>
            </w:r>
          </w:p>
        </w:tc>
        <w:tc>
          <w:tcPr>
            <w:tcW w:w="533" w:type="dxa"/>
          </w:tcPr>
          <w:p w:rsidR="00CA1EB8" w:rsidRPr="00B44870" w:rsidRDefault="00DB5E11" w:rsidP="00DB5E11">
            <w:pPr>
              <w:contextualSpacing/>
              <w:jc w:val="center"/>
              <w:rPr>
                <w:sz w:val="28"/>
                <w:szCs w:val="28"/>
                <w:lang w:eastAsia="en-US"/>
              </w:rPr>
            </w:pPr>
            <w:r>
              <w:rPr>
                <w:sz w:val="28"/>
                <w:szCs w:val="28"/>
                <w:lang w:eastAsia="en-US"/>
              </w:rPr>
              <w:t>10</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Диагностик а и лечение на стационарном уровне</w:t>
            </w:r>
          </w:p>
        </w:tc>
        <w:tc>
          <w:tcPr>
            <w:tcW w:w="533" w:type="dxa"/>
          </w:tcPr>
          <w:p w:rsidR="00CA1EB8" w:rsidRPr="00B44870" w:rsidRDefault="00DB5E11" w:rsidP="00DB5E11">
            <w:pPr>
              <w:contextualSpacing/>
              <w:jc w:val="center"/>
              <w:rPr>
                <w:sz w:val="28"/>
                <w:szCs w:val="28"/>
                <w:lang w:eastAsia="en-US"/>
              </w:rPr>
            </w:pPr>
            <w:r>
              <w:rPr>
                <w:sz w:val="28"/>
                <w:szCs w:val="28"/>
                <w:lang w:eastAsia="en-US"/>
              </w:rPr>
              <w:t>10</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Медицинская реабилитация</w:t>
            </w:r>
          </w:p>
        </w:tc>
        <w:tc>
          <w:tcPr>
            <w:tcW w:w="533" w:type="dxa"/>
          </w:tcPr>
          <w:p w:rsidR="00CA1EB8" w:rsidRPr="00DB5E11" w:rsidRDefault="00DB5E11" w:rsidP="00DB5E11">
            <w:pPr>
              <w:contextualSpacing/>
              <w:jc w:val="center"/>
              <w:rPr>
                <w:sz w:val="28"/>
                <w:szCs w:val="28"/>
                <w:lang w:eastAsia="en-US"/>
              </w:rPr>
            </w:pPr>
            <w:r>
              <w:rPr>
                <w:sz w:val="28"/>
                <w:szCs w:val="28"/>
                <w:lang w:eastAsia="en-US"/>
              </w:rPr>
              <w:t>23</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Паллиативная помощь</w:t>
            </w:r>
          </w:p>
        </w:tc>
        <w:tc>
          <w:tcPr>
            <w:tcW w:w="533" w:type="dxa"/>
          </w:tcPr>
          <w:p w:rsidR="00CA1EB8" w:rsidRPr="00DB5E11" w:rsidRDefault="00DB5E11" w:rsidP="00DB5E11">
            <w:pPr>
              <w:contextualSpacing/>
              <w:jc w:val="center"/>
              <w:rPr>
                <w:sz w:val="28"/>
                <w:szCs w:val="28"/>
                <w:lang w:eastAsia="en-US"/>
              </w:rPr>
            </w:pPr>
            <w:r>
              <w:rPr>
                <w:sz w:val="28"/>
                <w:szCs w:val="28"/>
                <w:lang w:eastAsia="en-US"/>
              </w:rPr>
              <w:t>23</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Сокращение, используемые в протоколе</w:t>
            </w:r>
          </w:p>
        </w:tc>
        <w:tc>
          <w:tcPr>
            <w:tcW w:w="533" w:type="dxa"/>
          </w:tcPr>
          <w:p w:rsidR="00CA1EB8" w:rsidRPr="00DB5E11" w:rsidRDefault="00DB5E11" w:rsidP="00DB5E11">
            <w:pPr>
              <w:contextualSpacing/>
              <w:jc w:val="center"/>
              <w:rPr>
                <w:sz w:val="28"/>
                <w:szCs w:val="28"/>
                <w:lang w:eastAsia="en-US"/>
              </w:rPr>
            </w:pPr>
            <w:r>
              <w:rPr>
                <w:sz w:val="28"/>
                <w:szCs w:val="28"/>
                <w:lang w:eastAsia="en-US"/>
              </w:rPr>
              <w:t>23</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Список разработчиков протокола</w:t>
            </w:r>
          </w:p>
        </w:tc>
        <w:tc>
          <w:tcPr>
            <w:tcW w:w="533" w:type="dxa"/>
          </w:tcPr>
          <w:p w:rsidR="00CA1EB8" w:rsidRPr="00DB5E11" w:rsidRDefault="00DB5E11" w:rsidP="00DB5E11">
            <w:pPr>
              <w:contextualSpacing/>
              <w:jc w:val="center"/>
              <w:rPr>
                <w:sz w:val="28"/>
                <w:szCs w:val="28"/>
                <w:lang w:eastAsia="en-US"/>
              </w:rPr>
            </w:pPr>
            <w:r>
              <w:rPr>
                <w:sz w:val="28"/>
                <w:szCs w:val="28"/>
                <w:lang w:eastAsia="en-US"/>
              </w:rPr>
              <w:t>24</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Конфликта интересов</w:t>
            </w:r>
          </w:p>
        </w:tc>
        <w:tc>
          <w:tcPr>
            <w:tcW w:w="533" w:type="dxa"/>
          </w:tcPr>
          <w:p w:rsidR="00CA1EB8" w:rsidRPr="00DB5E11" w:rsidRDefault="00DB5E11" w:rsidP="00DB5E11">
            <w:pPr>
              <w:contextualSpacing/>
              <w:jc w:val="center"/>
              <w:rPr>
                <w:sz w:val="28"/>
                <w:szCs w:val="28"/>
                <w:lang w:eastAsia="en-US"/>
              </w:rPr>
            </w:pPr>
            <w:r>
              <w:rPr>
                <w:sz w:val="28"/>
                <w:szCs w:val="28"/>
                <w:lang w:eastAsia="en-US"/>
              </w:rPr>
              <w:t>24</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Список рецензентов</w:t>
            </w:r>
          </w:p>
        </w:tc>
        <w:tc>
          <w:tcPr>
            <w:tcW w:w="533" w:type="dxa"/>
          </w:tcPr>
          <w:p w:rsidR="00CA1EB8" w:rsidRPr="00DB5E11" w:rsidRDefault="00DB5E11" w:rsidP="00DB5E11">
            <w:pPr>
              <w:contextualSpacing/>
              <w:jc w:val="center"/>
              <w:rPr>
                <w:sz w:val="28"/>
                <w:szCs w:val="28"/>
                <w:lang w:eastAsia="en-US"/>
              </w:rPr>
            </w:pPr>
            <w:r>
              <w:rPr>
                <w:sz w:val="28"/>
                <w:szCs w:val="28"/>
                <w:lang w:eastAsia="en-US"/>
              </w:rPr>
              <w:t>24</w:t>
            </w:r>
          </w:p>
        </w:tc>
      </w:tr>
      <w:tr w:rsidR="00CA1EB8" w:rsidRPr="00933BCC" w:rsidTr="00E1409A">
        <w:tc>
          <w:tcPr>
            <w:tcW w:w="9781" w:type="dxa"/>
          </w:tcPr>
          <w:p w:rsidR="00CA1EB8" w:rsidRPr="00933BCC" w:rsidRDefault="00CA1EB8" w:rsidP="00E1409A">
            <w:pPr>
              <w:contextualSpacing/>
              <w:jc w:val="both"/>
              <w:rPr>
                <w:sz w:val="28"/>
                <w:szCs w:val="28"/>
                <w:lang w:eastAsia="en-US"/>
              </w:rPr>
            </w:pPr>
            <w:r w:rsidRPr="00933BCC">
              <w:rPr>
                <w:sz w:val="28"/>
                <w:szCs w:val="28"/>
                <w:lang w:eastAsia="en-US"/>
              </w:rPr>
              <w:t>Список использованной литературы</w:t>
            </w:r>
          </w:p>
        </w:tc>
        <w:tc>
          <w:tcPr>
            <w:tcW w:w="533" w:type="dxa"/>
          </w:tcPr>
          <w:p w:rsidR="00CA1EB8" w:rsidRPr="00DB5E11" w:rsidRDefault="00DB5E11" w:rsidP="00DB5E11">
            <w:pPr>
              <w:contextualSpacing/>
              <w:jc w:val="center"/>
              <w:rPr>
                <w:sz w:val="28"/>
                <w:szCs w:val="28"/>
                <w:lang w:eastAsia="en-US"/>
              </w:rPr>
            </w:pPr>
            <w:r>
              <w:rPr>
                <w:sz w:val="28"/>
                <w:szCs w:val="28"/>
                <w:lang w:eastAsia="en-US"/>
              </w:rPr>
              <w:t>25</w:t>
            </w:r>
          </w:p>
        </w:tc>
      </w:tr>
    </w:tbl>
    <w:p w:rsidR="005B0382" w:rsidRPr="009870C3" w:rsidRDefault="005B0382" w:rsidP="005B0382">
      <w:pPr>
        <w:ind w:left="851"/>
        <w:jc w:val="both"/>
        <w:rPr>
          <w:b/>
          <w:sz w:val="28"/>
          <w:szCs w:val="28"/>
        </w:rPr>
      </w:pPr>
    </w:p>
    <w:p w:rsidR="008E0E99" w:rsidRPr="009870C3" w:rsidRDefault="008E0E99" w:rsidP="00CA1EB8">
      <w:pPr>
        <w:numPr>
          <w:ilvl w:val="0"/>
          <w:numId w:val="1"/>
        </w:numPr>
        <w:tabs>
          <w:tab w:val="left" w:pos="284"/>
        </w:tabs>
        <w:ind w:left="0" w:firstLine="0"/>
        <w:jc w:val="both"/>
        <w:rPr>
          <w:b/>
          <w:sz w:val="28"/>
          <w:szCs w:val="28"/>
        </w:rPr>
      </w:pPr>
      <w:r w:rsidRPr="009870C3">
        <w:rPr>
          <w:b/>
          <w:sz w:val="28"/>
          <w:szCs w:val="28"/>
        </w:rPr>
        <w:t>Соотношение кодов МКБ-10 и МКБ-9: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245"/>
        <w:gridCol w:w="1701"/>
        <w:gridCol w:w="1950"/>
      </w:tblGrid>
      <w:tr w:rsidR="008E0E99" w:rsidRPr="009870C3" w:rsidTr="00CA1EB8">
        <w:tc>
          <w:tcPr>
            <w:tcW w:w="6379" w:type="dxa"/>
            <w:gridSpan w:val="2"/>
            <w:shd w:val="clear" w:color="auto" w:fill="auto"/>
          </w:tcPr>
          <w:p w:rsidR="008E0E99" w:rsidRPr="009870C3" w:rsidRDefault="008E0E99" w:rsidP="007D1837">
            <w:pPr>
              <w:ind w:firstLine="851"/>
              <w:jc w:val="center"/>
              <w:rPr>
                <w:b/>
                <w:sz w:val="28"/>
                <w:szCs w:val="28"/>
              </w:rPr>
            </w:pPr>
            <w:r w:rsidRPr="009870C3">
              <w:rPr>
                <w:b/>
                <w:sz w:val="28"/>
                <w:szCs w:val="28"/>
              </w:rPr>
              <w:t xml:space="preserve">МКБ-10 </w:t>
            </w:r>
          </w:p>
        </w:tc>
        <w:tc>
          <w:tcPr>
            <w:tcW w:w="3651" w:type="dxa"/>
            <w:gridSpan w:val="2"/>
            <w:shd w:val="clear" w:color="auto" w:fill="auto"/>
          </w:tcPr>
          <w:p w:rsidR="008E0E99" w:rsidRPr="009870C3" w:rsidRDefault="008E0E99" w:rsidP="007D1837">
            <w:pPr>
              <w:ind w:firstLine="851"/>
              <w:jc w:val="center"/>
              <w:rPr>
                <w:b/>
                <w:sz w:val="28"/>
                <w:szCs w:val="28"/>
              </w:rPr>
            </w:pPr>
            <w:r w:rsidRPr="009870C3">
              <w:rPr>
                <w:b/>
                <w:sz w:val="28"/>
                <w:szCs w:val="28"/>
              </w:rPr>
              <w:t>МКБ-9</w:t>
            </w:r>
          </w:p>
        </w:tc>
      </w:tr>
      <w:tr w:rsidR="008E0E99" w:rsidRPr="009870C3" w:rsidTr="00CA1EB8">
        <w:tc>
          <w:tcPr>
            <w:tcW w:w="1134" w:type="dxa"/>
            <w:shd w:val="clear" w:color="auto" w:fill="auto"/>
          </w:tcPr>
          <w:p w:rsidR="008E0E99" w:rsidRPr="00CA1EB8" w:rsidRDefault="008E0E99" w:rsidP="00CA1EB8">
            <w:pPr>
              <w:jc w:val="center"/>
              <w:rPr>
                <w:sz w:val="28"/>
                <w:szCs w:val="28"/>
              </w:rPr>
            </w:pPr>
            <w:r w:rsidRPr="00CA1EB8">
              <w:rPr>
                <w:sz w:val="28"/>
                <w:szCs w:val="28"/>
              </w:rPr>
              <w:t>Код</w:t>
            </w:r>
          </w:p>
        </w:tc>
        <w:tc>
          <w:tcPr>
            <w:tcW w:w="5245" w:type="dxa"/>
            <w:shd w:val="clear" w:color="auto" w:fill="auto"/>
          </w:tcPr>
          <w:p w:rsidR="008E0E99" w:rsidRPr="00CA1EB8" w:rsidRDefault="008E0E99" w:rsidP="007D1837">
            <w:pPr>
              <w:ind w:firstLine="851"/>
              <w:jc w:val="center"/>
              <w:rPr>
                <w:sz w:val="28"/>
                <w:szCs w:val="28"/>
              </w:rPr>
            </w:pPr>
            <w:r w:rsidRPr="00CA1EB8">
              <w:rPr>
                <w:sz w:val="28"/>
                <w:szCs w:val="28"/>
              </w:rPr>
              <w:t>Название</w:t>
            </w:r>
          </w:p>
        </w:tc>
        <w:tc>
          <w:tcPr>
            <w:tcW w:w="1701" w:type="dxa"/>
            <w:shd w:val="clear" w:color="auto" w:fill="auto"/>
          </w:tcPr>
          <w:p w:rsidR="008E0E99" w:rsidRPr="00CA1EB8" w:rsidRDefault="008E0E99" w:rsidP="00CA1EB8">
            <w:pPr>
              <w:jc w:val="center"/>
              <w:rPr>
                <w:sz w:val="28"/>
                <w:szCs w:val="28"/>
              </w:rPr>
            </w:pPr>
            <w:r w:rsidRPr="00CA1EB8">
              <w:rPr>
                <w:sz w:val="28"/>
                <w:szCs w:val="28"/>
              </w:rPr>
              <w:t>Код</w:t>
            </w:r>
          </w:p>
        </w:tc>
        <w:tc>
          <w:tcPr>
            <w:tcW w:w="1950" w:type="dxa"/>
            <w:shd w:val="clear" w:color="auto" w:fill="auto"/>
          </w:tcPr>
          <w:p w:rsidR="008E0E99" w:rsidRPr="00CA1EB8" w:rsidRDefault="008E0E99" w:rsidP="00CA1EB8">
            <w:pPr>
              <w:ind w:firstLine="34"/>
              <w:jc w:val="center"/>
              <w:rPr>
                <w:sz w:val="28"/>
                <w:szCs w:val="28"/>
              </w:rPr>
            </w:pPr>
            <w:r w:rsidRPr="00CA1EB8">
              <w:rPr>
                <w:sz w:val="28"/>
                <w:szCs w:val="28"/>
              </w:rPr>
              <w:t>Название</w:t>
            </w:r>
          </w:p>
        </w:tc>
      </w:tr>
      <w:tr w:rsidR="006B2862" w:rsidRPr="009870C3" w:rsidTr="00CA1EB8">
        <w:tc>
          <w:tcPr>
            <w:tcW w:w="1134" w:type="dxa"/>
            <w:shd w:val="clear" w:color="auto" w:fill="auto"/>
          </w:tcPr>
          <w:p w:rsidR="006B2862" w:rsidRPr="00A35C8B" w:rsidRDefault="006B2862" w:rsidP="008A5F18">
            <w:pPr>
              <w:ind w:firstLine="34"/>
              <w:rPr>
                <w:rFonts w:eastAsia="Calibri"/>
                <w:sz w:val="28"/>
                <w:szCs w:val="28"/>
                <w:lang w:eastAsia="en-US"/>
              </w:rPr>
            </w:pPr>
            <w:r w:rsidRPr="00A35C8B">
              <w:rPr>
                <w:rFonts w:eastAsia="Calibri"/>
                <w:sz w:val="28"/>
                <w:szCs w:val="28"/>
                <w:lang w:val="en-US" w:eastAsia="en-US"/>
              </w:rPr>
              <w:t>I 50</w:t>
            </w:r>
            <w:r w:rsidRPr="00A35C8B">
              <w:rPr>
                <w:rFonts w:eastAsia="Calibri"/>
                <w:sz w:val="28"/>
                <w:szCs w:val="28"/>
                <w:lang w:eastAsia="en-US"/>
              </w:rPr>
              <w:t>.0</w:t>
            </w:r>
          </w:p>
          <w:p w:rsidR="006B2862" w:rsidRPr="00A35C8B" w:rsidRDefault="006B2862" w:rsidP="008A5F18">
            <w:pPr>
              <w:ind w:firstLine="34"/>
              <w:rPr>
                <w:sz w:val="28"/>
                <w:szCs w:val="28"/>
              </w:rPr>
            </w:pPr>
          </w:p>
          <w:p w:rsidR="006B2862" w:rsidRPr="00A35C8B" w:rsidRDefault="006B2862" w:rsidP="008A5F18">
            <w:pPr>
              <w:ind w:firstLine="34"/>
              <w:rPr>
                <w:bCs/>
                <w:sz w:val="28"/>
                <w:szCs w:val="28"/>
              </w:rPr>
            </w:pPr>
            <w:r w:rsidRPr="00A35C8B">
              <w:rPr>
                <w:bCs/>
                <w:sz w:val="28"/>
                <w:szCs w:val="28"/>
              </w:rPr>
              <w:t>I 50.1</w:t>
            </w:r>
          </w:p>
          <w:p w:rsidR="006B2862" w:rsidRPr="00A35C8B" w:rsidRDefault="006B2862" w:rsidP="008A5F18">
            <w:pPr>
              <w:ind w:firstLine="34"/>
              <w:rPr>
                <w:bCs/>
                <w:sz w:val="28"/>
                <w:szCs w:val="28"/>
              </w:rPr>
            </w:pPr>
          </w:p>
          <w:p w:rsidR="006B2862" w:rsidRPr="00A35C8B" w:rsidRDefault="006B2862" w:rsidP="008A5F18">
            <w:pPr>
              <w:ind w:firstLine="34"/>
              <w:rPr>
                <w:sz w:val="28"/>
                <w:szCs w:val="28"/>
              </w:rPr>
            </w:pPr>
            <w:r w:rsidRPr="00A35C8B">
              <w:rPr>
                <w:bCs/>
                <w:sz w:val="28"/>
                <w:szCs w:val="28"/>
              </w:rPr>
              <w:t>I 50.9</w:t>
            </w:r>
          </w:p>
        </w:tc>
        <w:tc>
          <w:tcPr>
            <w:tcW w:w="5245" w:type="dxa"/>
            <w:shd w:val="clear" w:color="auto" w:fill="auto"/>
          </w:tcPr>
          <w:p w:rsidR="006B2862" w:rsidRPr="00A35C8B" w:rsidRDefault="006B2862" w:rsidP="008A5F18">
            <w:pPr>
              <w:pStyle w:val="ad"/>
              <w:shd w:val="clear" w:color="auto" w:fill="FFFFFF"/>
              <w:spacing w:before="0" w:beforeAutospacing="0" w:after="0" w:afterAutospacing="0"/>
              <w:rPr>
                <w:sz w:val="28"/>
                <w:szCs w:val="28"/>
              </w:rPr>
            </w:pPr>
            <w:r w:rsidRPr="00A35C8B">
              <w:rPr>
                <w:b/>
                <w:bCs/>
                <w:sz w:val="28"/>
                <w:szCs w:val="28"/>
              </w:rPr>
              <w:t>Застойная сердечная недостаточность</w:t>
            </w:r>
          </w:p>
          <w:p w:rsidR="006B2862" w:rsidRPr="00A35C8B" w:rsidRDefault="006B2862" w:rsidP="008A5F18">
            <w:pPr>
              <w:pStyle w:val="ad"/>
              <w:shd w:val="clear" w:color="auto" w:fill="FFFFFF"/>
              <w:spacing w:before="0" w:beforeAutospacing="0" w:after="0" w:afterAutospacing="0"/>
              <w:rPr>
                <w:b/>
                <w:bCs/>
                <w:sz w:val="28"/>
                <w:szCs w:val="28"/>
              </w:rPr>
            </w:pPr>
          </w:p>
          <w:p w:rsidR="006B2862" w:rsidRPr="00A35C8B" w:rsidRDefault="006B2862" w:rsidP="008A5F18">
            <w:pPr>
              <w:pStyle w:val="ad"/>
              <w:shd w:val="clear" w:color="auto" w:fill="FFFFFF"/>
              <w:spacing w:before="0" w:beforeAutospacing="0" w:after="0" w:afterAutospacing="0"/>
              <w:rPr>
                <w:sz w:val="28"/>
                <w:szCs w:val="28"/>
              </w:rPr>
            </w:pPr>
            <w:r w:rsidRPr="00A35C8B">
              <w:rPr>
                <w:b/>
                <w:bCs/>
                <w:sz w:val="28"/>
                <w:szCs w:val="28"/>
              </w:rPr>
              <w:t>Левожелудочковая недостаточность</w:t>
            </w:r>
          </w:p>
          <w:p w:rsidR="006B2862" w:rsidRPr="00A35C8B" w:rsidRDefault="006B2862" w:rsidP="008A5F18">
            <w:pPr>
              <w:pStyle w:val="ad"/>
              <w:shd w:val="clear" w:color="auto" w:fill="FFFFFF"/>
              <w:spacing w:before="0" w:beforeAutospacing="0" w:after="0" w:afterAutospacing="0"/>
              <w:rPr>
                <w:b/>
                <w:bCs/>
                <w:sz w:val="28"/>
                <w:szCs w:val="28"/>
              </w:rPr>
            </w:pPr>
          </w:p>
          <w:p w:rsidR="006B2862" w:rsidRPr="00A35C8B" w:rsidRDefault="006B2862" w:rsidP="008A5F18">
            <w:pPr>
              <w:pStyle w:val="ad"/>
              <w:shd w:val="clear" w:color="auto" w:fill="FFFFFF"/>
              <w:spacing w:before="0" w:beforeAutospacing="0" w:after="0" w:afterAutospacing="0"/>
              <w:rPr>
                <w:sz w:val="28"/>
                <w:szCs w:val="28"/>
              </w:rPr>
            </w:pPr>
            <w:r w:rsidRPr="00A35C8B">
              <w:rPr>
                <w:b/>
                <w:bCs/>
                <w:sz w:val="28"/>
                <w:szCs w:val="28"/>
              </w:rPr>
              <w:t>Сердечная недостаточность неуточненная</w:t>
            </w:r>
          </w:p>
        </w:tc>
        <w:tc>
          <w:tcPr>
            <w:tcW w:w="1701" w:type="dxa"/>
            <w:shd w:val="clear" w:color="auto" w:fill="auto"/>
          </w:tcPr>
          <w:p w:rsidR="006B2862" w:rsidRPr="00CA1EB8" w:rsidRDefault="006B2862" w:rsidP="00835395">
            <w:pPr>
              <w:jc w:val="center"/>
              <w:rPr>
                <w:sz w:val="28"/>
                <w:szCs w:val="28"/>
              </w:rPr>
            </w:pPr>
            <w:r>
              <w:rPr>
                <w:sz w:val="28"/>
                <w:szCs w:val="28"/>
              </w:rPr>
              <w:t>-</w:t>
            </w:r>
          </w:p>
        </w:tc>
        <w:tc>
          <w:tcPr>
            <w:tcW w:w="1950" w:type="dxa"/>
            <w:shd w:val="clear" w:color="auto" w:fill="auto"/>
          </w:tcPr>
          <w:p w:rsidR="006B2862" w:rsidRPr="00CA1EB8" w:rsidRDefault="006B2862" w:rsidP="00835395">
            <w:pPr>
              <w:jc w:val="center"/>
              <w:rPr>
                <w:sz w:val="28"/>
                <w:szCs w:val="28"/>
              </w:rPr>
            </w:pPr>
            <w:r>
              <w:rPr>
                <w:sz w:val="28"/>
                <w:szCs w:val="28"/>
              </w:rPr>
              <w:t>-</w:t>
            </w:r>
          </w:p>
        </w:tc>
      </w:tr>
    </w:tbl>
    <w:p w:rsidR="008E0E99" w:rsidRPr="009870C3" w:rsidRDefault="008E0E99" w:rsidP="008E0E99">
      <w:pPr>
        <w:ind w:firstLine="851"/>
        <w:jc w:val="both"/>
        <w:rPr>
          <w:b/>
          <w:sz w:val="28"/>
          <w:szCs w:val="28"/>
        </w:rPr>
      </w:pPr>
    </w:p>
    <w:p w:rsidR="008E0E99" w:rsidRDefault="008E0E99" w:rsidP="00CA1EB8">
      <w:pPr>
        <w:numPr>
          <w:ilvl w:val="0"/>
          <w:numId w:val="1"/>
        </w:numPr>
        <w:tabs>
          <w:tab w:val="left" w:pos="284"/>
        </w:tabs>
        <w:ind w:left="0" w:firstLine="0"/>
        <w:jc w:val="both"/>
        <w:rPr>
          <w:sz w:val="28"/>
          <w:szCs w:val="28"/>
        </w:rPr>
      </w:pPr>
      <w:r w:rsidRPr="009870C3">
        <w:rPr>
          <w:b/>
          <w:sz w:val="28"/>
          <w:szCs w:val="28"/>
        </w:rPr>
        <w:t>Дата разработки/пересмотра протокола:</w:t>
      </w:r>
      <w:r w:rsidR="00AE1144">
        <w:rPr>
          <w:b/>
          <w:sz w:val="28"/>
          <w:szCs w:val="28"/>
        </w:rPr>
        <w:t xml:space="preserve"> </w:t>
      </w:r>
      <w:r w:rsidR="001B4088" w:rsidRPr="001B4088">
        <w:rPr>
          <w:sz w:val="28"/>
          <w:szCs w:val="28"/>
        </w:rPr>
        <w:t>2007 год./</w:t>
      </w:r>
      <w:r w:rsidRPr="008E0E99">
        <w:rPr>
          <w:sz w:val="28"/>
          <w:szCs w:val="28"/>
        </w:rPr>
        <w:t>2016</w:t>
      </w:r>
      <w:r w:rsidR="00CA1EB8">
        <w:rPr>
          <w:sz w:val="28"/>
          <w:szCs w:val="28"/>
        </w:rPr>
        <w:t xml:space="preserve"> год.</w:t>
      </w:r>
    </w:p>
    <w:p w:rsidR="00CA1EB8" w:rsidRPr="008E0E99" w:rsidRDefault="00CA1EB8" w:rsidP="00CA1EB8">
      <w:pPr>
        <w:tabs>
          <w:tab w:val="left" w:pos="284"/>
        </w:tabs>
        <w:jc w:val="both"/>
        <w:rPr>
          <w:sz w:val="28"/>
          <w:szCs w:val="28"/>
        </w:rPr>
      </w:pPr>
    </w:p>
    <w:p w:rsidR="008E0E99" w:rsidRDefault="008E0E99" w:rsidP="00CA1EB8">
      <w:pPr>
        <w:numPr>
          <w:ilvl w:val="0"/>
          <w:numId w:val="1"/>
        </w:numPr>
        <w:tabs>
          <w:tab w:val="left" w:pos="284"/>
        </w:tabs>
        <w:ind w:left="0" w:firstLine="0"/>
        <w:jc w:val="both"/>
        <w:rPr>
          <w:b/>
          <w:sz w:val="28"/>
          <w:szCs w:val="28"/>
        </w:rPr>
      </w:pPr>
      <w:r w:rsidRPr="009870C3">
        <w:rPr>
          <w:b/>
          <w:sz w:val="28"/>
          <w:szCs w:val="28"/>
        </w:rPr>
        <w:t>Пользователи протокола</w:t>
      </w:r>
      <w:r w:rsidRPr="009870C3">
        <w:rPr>
          <w:sz w:val="28"/>
          <w:szCs w:val="28"/>
        </w:rPr>
        <w:t>:</w:t>
      </w:r>
      <w:r>
        <w:rPr>
          <w:sz w:val="28"/>
          <w:szCs w:val="28"/>
        </w:rPr>
        <w:t xml:space="preserve"> врачи всех специальностей, средний медицинский персонал</w:t>
      </w:r>
      <w:r w:rsidR="00CA1EB8">
        <w:rPr>
          <w:sz w:val="28"/>
          <w:szCs w:val="28"/>
        </w:rPr>
        <w:t>.</w:t>
      </w:r>
    </w:p>
    <w:p w:rsidR="00CA1EB8" w:rsidRPr="009870C3" w:rsidRDefault="00CA1EB8" w:rsidP="00CA1EB8">
      <w:pPr>
        <w:tabs>
          <w:tab w:val="left" w:pos="284"/>
        </w:tabs>
        <w:jc w:val="both"/>
        <w:rPr>
          <w:b/>
          <w:sz w:val="28"/>
          <w:szCs w:val="28"/>
        </w:rPr>
      </w:pPr>
    </w:p>
    <w:p w:rsidR="008E0E99" w:rsidRPr="009870C3" w:rsidRDefault="008E0E99" w:rsidP="00CA1EB8">
      <w:pPr>
        <w:numPr>
          <w:ilvl w:val="0"/>
          <w:numId w:val="1"/>
        </w:numPr>
        <w:tabs>
          <w:tab w:val="left" w:pos="284"/>
        </w:tabs>
        <w:ind w:left="0" w:firstLine="0"/>
        <w:jc w:val="both"/>
        <w:rPr>
          <w:b/>
          <w:sz w:val="28"/>
          <w:szCs w:val="28"/>
        </w:rPr>
      </w:pPr>
      <w:r w:rsidRPr="009870C3">
        <w:rPr>
          <w:b/>
          <w:sz w:val="28"/>
          <w:szCs w:val="28"/>
        </w:rPr>
        <w:t>Категория пациентов:</w:t>
      </w:r>
      <w:r w:rsidR="00CD2CAB">
        <w:rPr>
          <w:b/>
          <w:sz w:val="28"/>
          <w:szCs w:val="28"/>
        </w:rPr>
        <w:t xml:space="preserve"> </w:t>
      </w:r>
      <w:r w:rsidRPr="008E0E99">
        <w:rPr>
          <w:sz w:val="28"/>
          <w:szCs w:val="28"/>
        </w:rPr>
        <w:t>взрослые</w:t>
      </w:r>
    </w:p>
    <w:p w:rsidR="008E0E99" w:rsidRDefault="008E0E99" w:rsidP="00CA1EB8">
      <w:pPr>
        <w:numPr>
          <w:ilvl w:val="0"/>
          <w:numId w:val="1"/>
        </w:numPr>
        <w:tabs>
          <w:tab w:val="left" w:pos="284"/>
        </w:tabs>
        <w:ind w:left="0" w:firstLine="0"/>
        <w:rPr>
          <w:rFonts w:eastAsia="Calibri"/>
          <w:b/>
          <w:sz w:val="28"/>
          <w:szCs w:val="28"/>
        </w:rPr>
      </w:pPr>
      <w:r w:rsidRPr="009870C3">
        <w:rPr>
          <w:rFonts w:eastAsia="Calibri"/>
          <w:b/>
          <w:bCs/>
          <w:sz w:val="28"/>
          <w:szCs w:val="28"/>
        </w:rPr>
        <w:t>Шкала уровня доказательности</w:t>
      </w:r>
      <w:r w:rsidRPr="009870C3">
        <w:rPr>
          <w:rFonts w:eastAsia="Calibri"/>
          <w:b/>
          <w:sz w:val="28"/>
          <w:szCs w:val="28"/>
        </w:rPr>
        <w:t>:</w:t>
      </w:r>
    </w:p>
    <w:p w:rsidR="00EC7E65" w:rsidRDefault="00EC7E65" w:rsidP="00EC7E65">
      <w:pPr>
        <w:tabs>
          <w:tab w:val="left" w:pos="284"/>
        </w:tabs>
        <w:rPr>
          <w:rFonts w:eastAsia="Calibri"/>
          <w:b/>
          <w:sz w:val="28"/>
          <w:szCs w:val="28"/>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5535"/>
        <w:gridCol w:w="2243"/>
      </w:tblGrid>
      <w:tr w:rsidR="00EC7E65" w:rsidRPr="00587570" w:rsidTr="00E1409A">
        <w:tc>
          <w:tcPr>
            <w:tcW w:w="1123" w:type="pct"/>
          </w:tcPr>
          <w:p w:rsidR="00EC7E65" w:rsidRPr="00587570" w:rsidRDefault="00EC7E65" w:rsidP="00E1409A">
            <w:pPr>
              <w:autoSpaceDE w:val="0"/>
              <w:autoSpaceDN w:val="0"/>
              <w:adjustRightInd w:val="0"/>
              <w:rPr>
                <w:sz w:val="28"/>
                <w:szCs w:val="28"/>
              </w:rPr>
            </w:pPr>
            <w:r w:rsidRPr="00587570">
              <w:rPr>
                <w:rFonts w:eastAsia="PragmaticaC"/>
                <w:sz w:val="28"/>
                <w:szCs w:val="28"/>
              </w:rPr>
              <w:t xml:space="preserve">Классы </w:t>
            </w:r>
            <w:r w:rsidRPr="00587570">
              <w:rPr>
                <w:rFonts w:eastAsia="PragmaticaC"/>
                <w:sz w:val="28"/>
                <w:szCs w:val="28"/>
              </w:rPr>
              <w:lastRenderedPageBreak/>
              <w:t xml:space="preserve">рекомендаций </w:t>
            </w:r>
          </w:p>
        </w:tc>
        <w:tc>
          <w:tcPr>
            <w:tcW w:w="2759" w:type="pct"/>
          </w:tcPr>
          <w:p w:rsidR="00EC7E65" w:rsidRPr="00587570" w:rsidRDefault="00EC7E65" w:rsidP="00E1409A">
            <w:pPr>
              <w:pStyle w:val="a3"/>
              <w:tabs>
                <w:tab w:val="left" w:pos="142"/>
              </w:tabs>
              <w:spacing w:after="0" w:line="240" w:lineRule="auto"/>
              <w:ind w:left="0"/>
              <w:jc w:val="center"/>
              <w:rPr>
                <w:rFonts w:ascii="Times New Roman" w:hAnsi="Times New Roman"/>
                <w:sz w:val="28"/>
                <w:szCs w:val="28"/>
                <w:lang w:eastAsia="en-US"/>
              </w:rPr>
            </w:pPr>
            <w:r w:rsidRPr="00587570">
              <w:rPr>
                <w:rFonts w:ascii="Times New Roman" w:eastAsia="PragmaticaC" w:hAnsi="Times New Roman"/>
                <w:sz w:val="28"/>
                <w:szCs w:val="28"/>
                <w:lang w:eastAsia="en-US"/>
              </w:rPr>
              <w:lastRenderedPageBreak/>
              <w:t>Определение</w:t>
            </w:r>
          </w:p>
        </w:tc>
        <w:tc>
          <w:tcPr>
            <w:tcW w:w="1119" w:type="pct"/>
          </w:tcPr>
          <w:p w:rsidR="00EC7E65" w:rsidRPr="00587570" w:rsidRDefault="00EC7E65" w:rsidP="00E1409A">
            <w:pPr>
              <w:autoSpaceDE w:val="0"/>
              <w:autoSpaceDN w:val="0"/>
              <w:adjustRightInd w:val="0"/>
              <w:rPr>
                <w:rFonts w:eastAsia="PragmaticaC"/>
                <w:sz w:val="28"/>
                <w:szCs w:val="28"/>
              </w:rPr>
            </w:pPr>
            <w:r w:rsidRPr="00587570">
              <w:rPr>
                <w:rFonts w:eastAsia="PragmaticaC"/>
                <w:sz w:val="28"/>
                <w:szCs w:val="28"/>
              </w:rPr>
              <w:t>Предлагаемая</w:t>
            </w:r>
          </w:p>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eastAsia="PragmaticaC" w:hAnsi="Times New Roman"/>
                <w:sz w:val="28"/>
                <w:szCs w:val="28"/>
                <w:lang w:eastAsia="en-US"/>
              </w:rPr>
              <w:lastRenderedPageBreak/>
              <w:t>формулировка</w:t>
            </w:r>
          </w:p>
        </w:tc>
      </w:tr>
      <w:tr w:rsidR="00EC7E65" w:rsidRPr="00587570" w:rsidTr="00E1409A">
        <w:tc>
          <w:tcPr>
            <w:tcW w:w="1123" w:type="pct"/>
          </w:tcPr>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eastAsia="PragmaticaC" w:hAnsi="Times New Roman"/>
                <w:sz w:val="28"/>
                <w:szCs w:val="28"/>
                <w:lang w:eastAsia="en-US"/>
              </w:rPr>
              <w:lastRenderedPageBreak/>
              <w:t>Класс I</w:t>
            </w:r>
          </w:p>
        </w:tc>
        <w:tc>
          <w:tcPr>
            <w:tcW w:w="2759" w:type="pct"/>
          </w:tcPr>
          <w:p w:rsidR="00EC7E65" w:rsidRPr="00587570" w:rsidRDefault="00EC7E65" w:rsidP="00E1409A">
            <w:pPr>
              <w:autoSpaceDE w:val="0"/>
              <w:autoSpaceDN w:val="0"/>
              <w:adjustRightInd w:val="0"/>
              <w:jc w:val="both"/>
              <w:rPr>
                <w:sz w:val="28"/>
                <w:szCs w:val="28"/>
              </w:rPr>
            </w:pPr>
            <w:r w:rsidRPr="00587570">
              <w:rPr>
                <w:rFonts w:eastAsia="PragmaticaC"/>
                <w:sz w:val="28"/>
                <w:szCs w:val="28"/>
              </w:rPr>
              <w:t xml:space="preserve">Данные и/или всеобщее согласие, что конкретный метод лечения или вмешательство </w:t>
            </w:r>
            <w:r w:rsidRPr="00587570">
              <w:rPr>
                <w:rFonts w:eastAsia="PragmaticaC"/>
                <w:b/>
                <w:bCs/>
                <w:sz w:val="28"/>
                <w:szCs w:val="28"/>
              </w:rPr>
              <w:t>полезны, эффективны, имеют преимущества</w:t>
            </w:r>
            <w:r w:rsidRPr="00587570">
              <w:rPr>
                <w:rFonts w:eastAsia="PragmaticaC"/>
                <w:iCs/>
                <w:sz w:val="28"/>
                <w:szCs w:val="28"/>
              </w:rPr>
              <w:t>.</w:t>
            </w:r>
          </w:p>
        </w:tc>
        <w:tc>
          <w:tcPr>
            <w:tcW w:w="1119" w:type="pct"/>
          </w:tcPr>
          <w:p w:rsidR="00EC7E65" w:rsidRPr="00587570" w:rsidRDefault="00EC7E65" w:rsidP="00E1409A">
            <w:pPr>
              <w:autoSpaceDE w:val="0"/>
              <w:autoSpaceDN w:val="0"/>
              <w:adjustRightInd w:val="0"/>
              <w:rPr>
                <w:sz w:val="28"/>
                <w:szCs w:val="28"/>
              </w:rPr>
            </w:pPr>
            <w:r w:rsidRPr="00587570">
              <w:rPr>
                <w:rFonts w:eastAsia="PragmaticaC"/>
                <w:sz w:val="28"/>
                <w:szCs w:val="28"/>
              </w:rPr>
              <w:t>Рекомендуется /показан</w:t>
            </w:r>
          </w:p>
        </w:tc>
      </w:tr>
      <w:tr w:rsidR="00EC7E65" w:rsidRPr="00587570" w:rsidTr="00E1409A">
        <w:tc>
          <w:tcPr>
            <w:tcW w:w="1123" w:type="pct"/>
          </w:tcPr>
          <w:p w:rsidR="00EC7E65" w:rsidRPr="00587570" w:rsidRDefault="00EC7E65" w:rsidP="00E1409A">
            <w:pPr>
              <w:pStyle w:val="a3"/>
              <w:tabs>
                <w:tab w:val="left" w:pos="142"/>
              </w:tabs>
              <w:spacing w:after="0" w:line="240" w:lineRule="auto"/>
              <w:ind w:left="0"/>
              <w:jc w:val="both"/>
              <w:rPr>
                <w:rFonts w:ascii="Times New Roman" w:eastAsia="PragmaticaC" w:hAnsi="Times New Roman"/>
                <w:sz w:val="28"/>
                <w:szCs w:val="28"/>
                <w:lang w:eastAsia="en-US"/>
              </w:rPr>
            </w:pPr>
            <w:r w:rsidRPr="00587570">
              <w:rPr>
                <w:rFonts w:ascii="Times New Roman" w:eastAsia="PragmaticaC" w:hAnsi="Times New Roman"/>
                <w:sz w:val="28"/>
                <w:szCs w:val="28"/>
                <w:lang w:eastAsia="en-US"/>
              </w:rPr>
              <w:t>Класс II</w:t>
            </w:r>
          </w:p>
        </w:tc>
        <w:tc>
          <w:tcPr>
            <w:tcW w:w="2759" w:type="pct"/>
          </w:tcPr>
          <w:p w:rsidR="00EC7E65" w:rsidRPr="00587570" w:rsidRDefault="00EC7E65" w:rsidP="00E1409A">
            <w:pPr>
              <w:autoSpaceDE w:val="0"/>
              <w:autoSpaceDN w:val="0"/>
              <w:adjustRightInd w:val="0"/>
              <w:jc w:val="both"/>
              <w:rPr>
                <w:sz w:val="28"/>
                <w:szCs w:val="28"/>
              </w:rPr>
            </w:pPr>
            <w:r w:rsidRPr="00587570">
              <w:rPr>
                <w:rFonts w:eastAsia="PragmaticaC"/>
                <w:sz w:val="28"/>
                <w:szCs w:val="28"/>
              </w:rPr>
              <w:t xml:space="preserve">Противоречивые данные и/или расхождение мнений </w:t>
            </w:r>
            <w:r w:rsidRPr="00587570">
              <w:rPr>
                <w:rFonts w:eastAsia="PragmaticaC"/>
                <w:b/>
                <w:bCs/>
                <w:sz w:val="28"/>
                <w:szCs w:val="28"/>
              </w:rPr>
              <w:t xml:space="preserve">о пользе/эффективности </w:t>
            </w:r>
            <w:r w:rsidRPr="00587570">
              <w:rPr>
                <w:rFonts w:eastAsia="PragmaticaC"/>
                <w:sz w:val="28"/>
                <w:szCs w:val="28"/>
              </w:rPr>
              <w:t>конкретного метода лечения или процедуры.</w:t>
            </w:r>
          </w:p>
        </w:tc>
        <w:tc>
          <w:tcPr>
            <w:tcW w:w="1119" w:type="pct"/>
          </w:tcPr>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p>
        </w:tc>
      </w:tr>
      <w:tr w:rsidR="00EC7E65" w:rsidRPr="00587570" w:rsidTr="00E1409A">
        <w:tc>
          <w:tcPr>
            <w:tcW w:w="1123" w:type="pct"/>
          </w:tcPr>
          <w:p w:rsidR="00EC7E65" w:rsidRPr="00587570" w:rsidRDefault="00EC7E65" w:rsidP="00E1409A">
            <w:pPr>
              <w:pStyle w:val="a3"/>
              <w:tabs>
                <w:tab w:val="left" w:pos="142"/>
              </w:tabs>
              <w:spacing w:after="0" w:line="240" w:lineRule="auto"/>
              <w:ind w:left="0"/>
              <w:jc w:val="both"/>
              <w:rPr>
                <w:rFonts w:ascii="Times New Roman" w:eastAsia="PragmaticaC" w:hAnsi="Times New Roman"/>
                <w:sz w:val="28"/>
                <w:szCs w:val="28"/>
                <w:lang w:eastAsia="en-US"/>
              </w:rPr>
            </w:pPr>
            <w:r w:rsidRPr="00587570">
              <w:rPr>
                <w:rFonts w:ascii="Times New Roman" w:hAnsi="Times New Roman"/>
                <w:iCs/>
                <w:sz w:val="28"/>
                <w:szCs w:val="28"/>
                <w:lang w:eastAsia="en-US"/>
              </w:rPr>
              <w:t>Класс IIa</w:t>
            </w:r>
          </w:p>
        </w:tc>
        <w:tc>
          <w:tcPr>
            <w:tcW w:w="2759" w:type="pct"/>
          </w:tcPr>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hAnsi="Times New Roman"/>
                <w:iCs/>
                <w:sz w:val="28"/>
                <w:szCs w:val="28"/>
                <w:lang w:eastAsia="en-US"/>
              </w:rPr>
              <w:t xml:space="preserve">Большинство данных/мнений говорит </w:t>
            </w:r>
            <w:r w:rsidRPr="00587570">
              <w:rPr>
                <w:rFonts w:ascii="Times New Roman" w:hAnsi="Times New Roman"/>
                <w:b/>
                <w:bCs/>
                <w:iCs/>
                <w:sz w:val="28"/>
                <w:szCs w:val="28"/>
                <w:lang w:eastAsia="en-US"/>
              </w:rPr>
              <w:t>о пользе/ эффективности</w:t>
            </w:r>
            <w:r w:rsidRPr="00587570">
              <w:rPr>
                <w:rFonts w:ascii="Times New Roman" w:hAnsi="Times New Roman"/>
                <w:iCs/>
                <w:sz w:val="28"/>
                <w:szCs w:val="28"/>
                <w:lang w:eastAsia="en-US"/>
              </w:rPr>
              <w:t>.</w:t>
            </w:r>
          </w:p>
        </w:tc>
        <w:tc>
          <w:tcPr>
            <w:tcW w:w="1119" w:type="pct"/>
          </w:tcPr>
          <w:p w:rsidR="00EC7E65" w:rsidRPr="00587570" w:rsidRDefault="00EC7E65" w:rsidP="00E1409A">
            <w:pPr>
              <w:autoSpaceDE w:val="0"/>
              <w:autoSpaceDN w:val="0"/>
              <w:adjustRightInd w:val="0"/>
              <w:rPr>
                <w:rFonts w:eastAsia="PragmaticaC"/>
                <w:sz w:val="28"/>
                <w:szCs w:val="28"/>
              </w:rPr>
            </w:pPr>
            <w:r w:rsidRPr="00587570">
              <w:rPr>
                <w:rFonts w:eastAsia="PragmaticaC"/>
                <w:sz w:val="28"/>
                <w:szCs w:val="28"/>
              </w:rPr>
              <w:t>Целесообразно</w:t>
            </w:r>
          </w:p>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eastAsia="PragmaticaC" w:hAnsi="Times New Roman"/>
                <w:sz w:val="28"/>
                <w:szCs w:val="28"/>
                <w:lang w:eastAsia="en-US"/>
              </w:rPr>
              <w:t>Применять</w:t>
            </w:r>
          </w:p>
        </w:tc>
      </w:tr>
      <w:tr w:rsidR="00EC7E65" w:rsidRPr="00587570" w:rsidTr="00E1409A">
        <w:tc>
          <w:tcPr>
            <w:tcW w:w="1123" w:type="pct"/>
          </w:tcPr>
          <w:p w:rsidR="00EC7E65" w:rsidRPr="00587570" w:rsidRDefault="00EC7E65" w:rsidP="00E1409A">
            <w:pPr>
              <w:pStyle w:val="a3"/>
              <w:tabs>
                <w:tab w:val="left" w:pos="142"/>
              </w:tabs>
              <w:spacing w:after="0" w:line="240" w:lineRule="auto"/>
              <w:ind w:left="0"/>
              <w:jc w:val="both"/>
              <w:rPr>
                <w:rFonts w:ascii="Times New Roman" w:eastAsia="PragmaticaC" w:hAnsi="Times New Roman"/>
                <w:sz w:val="28"/>
                <w:szCs w:val="28"/>
                <w:lang w:eastAsia="en-US"/>
              </w:rPr>
            </w:pPr>
            <w:r w:rsidRPr="00587570">
              <w:rPr>
                <w:rFonts w:ascii="Times New Roman" w:hAnsi="Times New Roman"/>
                <w:iCs/>
                <w:sz w:val="28"/>
                <w:szCs w:val="28"/>
                <w:lang w:eastAsia="en-US"/>
              </w:rPr>
              <w:t>Класс IIb</w:t>
            </w:r>
          </w:p>
        </w:tc>
        <w:tc>
          <w:tcPr>
            <w:tcW w:w="2759" w:type="pct"/>
          </w:tcPr>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hAnsi="Times New Roman"/>
                <w:iCs/>
                <w:sz w:val="28"/>
                <w:szCs w:val="28"/>
                <w:lang w:eastAsia="en-US"/>
              </w:rPr>
              <w:t xml:space="preserve">Данные/мнения не столь убедительно говорят </w:t>
            </w:r>
            <w:r w:rsidRPr="00587570">
              <w:rPr>
                <w:rFonts w:ascii="Times New Roman" w:hAnsi="Times New Roman"/>
                <w:b/>
                <w:bCs/>
                <w:iCs/>
                <w:sz w:val="28"/>
                <w:szCs w:val="28"/>
                <w:lang w:eastAsia="en-US"/>
              </w:rPr>
              <w:t>о пользе</w:t>
            </w:r>
            <w:r w:rsidRPr="00587570">
              <w:rPr>
                <w:rFonts w:ascii="Times New Roman" w:hAnsi="Times New Roman"/>
                <w:b/>
                <w:bCs/>
                <w:sz w:val="28"/>
                <w:szCs w:val="28"/>
                <w:lang w:eastAsia="en-US"/>
              </w:rPr>
              <w:t>/эффективности</w:t>
            </w:r>
            <w:r w:rsidRPr="00587570">
              <w:rPr>
                <w:rFonts w:ascii="Times New Roman" w:hAnsi="Times New Roman"/>
                <w:iCs/>
                <w:sz w:val="28"/>
                <w:szCs w:val="28"/>
                <w:lang w:eastAsia="en-US"/>
              </w:rPr>
              <w:t>.</w:t>
            </w:r>
          </w:p>
        </w:tc>
        <w:tc>
          <w:tcPr>
            <w:tcW w:w="1119" w:type="pct"/>
          </w:tcPr>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eastAsia="PragmaticaC" w:hAnsi="Times New Roman"/>
                <w:sz w:val="28"/>
                <w:szCs w:val="28"/>
                <w:lang w:eastAsia="en-US"/>
              </w:rPr>
              <w:t>Можно применять</w:t>
            </w:r>
          </w:p>
        </w:tc>
      </w:tr>
      <w:tr w:rsidR="00EC7E65" w:rsidRPr="00587570" w:rsidTr="00E1409A">
        <w:tc>
          <w:tcPr>
            <w:tcW w:w="1123" w:type="pct"/>
          </w:tcPr>
          <w:p w:rsidR="00EC7E65" w:rsidRPr="00587570" w:rsidRDefault="00EC7E65" w:rsidP="00E1409A">
            <w:pPr>
              <w:pStyle w:val="a3"/>
              <w:tabs>
                <w:tab w:val="left" w:pos="142"/>
              </w:tabs>
              <w:spacing w:after="0" w:line="240" w:lineRule="auto"/>
              <w:ind w:left="0"/>
              <w:jc w:val="both"/>
              <w:rPr>
                <w:rFonts w:ascii="Times New Roman" w:eastAsia="PragmaticaC" w:hAnsi="Times New Roman"/>
                <w:sz w:val="28"/>
                <w:szCs w:val="28"/>
                <w:lang w:eastAsia="en-US"/>
              </w:rPr>
            </w:pPr>
            <w:r w:rsidRPr="00587570">
              <w:rPr>
                <w:rFonts w:ascii="Times New Roman" w:eastAsia="PragmaticaC" w:hAnsi="Times New Roman"/>
                <w:sz w:val="28"/>
                <w:szCs w:val="28"/>
                <w:lang w:eastAsia="en-US"/>
              </w:rPr>
              <w:t>Класс III</w:t>
            </w:r>
          </w:p>
        </w:tc>
        <w:tc>
          <w:tcPr>
            <w:tcW w:w="2759" w:type="pct"/>
          </w:tcPr>
          <w:p w:rsidR="00EC7E65" w:rsidRPr="00587570" w:rsidRDefault="00EC7E65" w:rsidP="00E1409A">
            <w:pPr>
              <w:autoSpaceDE w:val="0"/>
              <w:autoSpaceDN w:val="0"/>
              <w:adjustRightInd w:val="0"/>
              <w:jc w:val="both"/>
              <w:rPr>
                <w:sz w:val="28"/>
                <w:szCs w:val="28"/>
              </w:rPr>
            </w:pPr>
            <w:r w:rsidRPr="00587570">
              <w:rPr>
                <w:rFonts w:eastAsia="PragmaticaC"/>
                <w:sz w:val="28"/>
                <w:szCs w:val="28"/>
              </w:rPr>
              <w:t>Данные и/или всеобщее согласие, что конкретный метод лечения или вмешательство не являются полезной или эффективной, а в некоторых случаях могут приносить вред.</w:t>
            </w:r>
          </w:p>
        </w:tc>
        <w:tc>
          <w:tcPr>
            <w:tcW w:w="1119" w:type="pct"/>
          </w:tcPr>
          <w:p w:rsidR="00EC7E65" w:rsidRPr="00587570" w:rsidRDefault="00EC7E65" w:rsidP="00E1409A">
            <w:pPr>
              <w:pStyle w:val="a3"/>
              <w:tabs>
                <w:tab w:val="left" w:pos="142"/>
              </w:tabs>
              <w:spacing w:after="0" w:line="240" w:lineRule="auto"/>
              <w:ind w:left="0"/>
              <w:jc w:val="both"/>
              <w:rPr>
                <w:rFonts w:ascii="Times New Roman" w:hAnsi="Times New Roman"/>
                <w:sz w:val="28"/>
                <w:szCs w:val="28"/>
                <w:lang w:eastAsia="en-US"/>
              </w:rPr>
            </w:pPr>
            <w:r w:rsidRPr="00587570">
              <w:rPr>
                <w:rFonts w:ascii="Times New Roman" w:eastAsia="PragmaticaC" w:hAnsi="Times New Roman"/>
                <w:sz w:val="28"/>
                <w:szCs w:val="28"/>
                <w:lang w:eastAsia="en-US"/>
              </w:rPr>
              <w:t>Не рекомендуется</w:t>
            </w:r>
          </w:p>
        </w:tc>
      </w:tr>
    </w:tbl>
    <w:p w:rsidR="00EC7E65" w:rsidRDefault="00EC7E65" w:rsidP="00EC7E65">
      <w:pPr>
        <w:tabs>
          <w:tab w:val="left" w:pos="284"/>
        </w:tabs>
        <w:rPr>
          <w:rFonts w:eastAsia="Calibri"/>
          <w:b/>
          <w:sz w:val="28"/>
          <w:szCs w:val="28"/>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203"/>
      </w:tblGrid>
      <w:tr w:rsidR="00EC7E65" w:rsidRPr="00587570" w:rsidTr="00E1409A">
        <w:tc>
          <w:tcPr>
            <w:tcW w:w="1908" w:type="pct"/>
            <w:tcBorders>
              <w:top w:val="single" w:sz="4" w:space="0" w:color="auto"/>
              <w:left w:val="single" w:sz="4" w:space="0" w:color="auto"/>
              <w:bottom w:val="single" w:sz="4" w:space="0" w:color="auto"/>
              <w:right w:val="single" w:sz="4" w:space="0" w:color="auto"/>
            </w:tcBorders>
            <w:hideMark/>
          </w:tcPr>
          <w:p w:rsidR="00EC7E65" w:rsidRPr="00587570" w:rsidRDefault="00EC7E65" w:rsidP="00E1409A">
            <w:pPr>
              <w:tabs>
                <w:tab w:val="left" w:pos="0"/>
              </w:tabs>
              <w:jc w:val="both"/>
              <w:rPr>
                <w:b/>
                <w:sz w:val="28"/>
                <w:szCs w:val="28"/>
              </w:rPr>
            </w:pPr>
            <w:r w:rsidRPr="00587570">
              <w:rPr>
                <w:rFonts w:eastAsia="PragmaticaC"/>
                <w:sz w:val="28"/>
                <w:szCs w:val="28"/>
              </w:rPr>
              <w:t>Уровень доказательности</w:t>
            </w:r>
            <w:r w:rsidR="001B4088">
              <w:rPr>
                <w:rFonts w:eastAsia="PragmaticaC"/>
                <w:sz w:val="28"/>
                <w:szCs w:val="28"/>
              </w:rPr>
              <w:t xml:space="preserve"> </w:t>
            </w:r>
            <w:r w:rsidRPr="00587570">
              <w:rPr>
                <w:sz w:val="28"/>
                <w:szCs w:val="28"/>
              </w:rPr>
              <w:t>А</w:t>
            </w:r>
          </w:p>
        </w:tc>
        <w:tc>
          <w:tcPr>
            <w:tcW w:w="3092" w:type="pct"/>
            <w:tcBorders>
              <w:top w:val="single" w:sz="4" w:space="0" w:color="auto"/>
              <w:left w:val="single" w:sz="4" w:space="0" w:color="auto"/>
              <w:bottom w:val="single" w:sz="4" w:space="0" w:color="auto"/>
              <w:right w:val="single" w:sz="4" w:space="0" w:color="auto"/>
            </w:tcBorders>
            <w:hideMark/>
          </w:tcPr>
          <w:p w:rsidR="00EC7E65" w:rsidRPr="00587570" w:rsidRDefault="00EC7E65" w:rsidP="00E1409A">
            <w:pPr>
              <w:jc w:val="both"/>
              <w:rPr>
                <w:b/>
                <w:sz w:val="28"/>
                <w:szCs w:val="28"/>
              </w:rPr>
            </w:pPr>
            <w:r w:rsidRPr="00587570">
              <w:rPr>
                <w:rFonts w:eastAsia="PragmaticaC"/>
                <w:sz w:val="28"/>
                <w:szCs w:val="28"/>
              </w:rPr>
              <w:t>Данные многочисленных рандомизированных клинических исследований или мета-анализов.</w:t>
            </w:r>
          </w:p>
        </w:tc>
      </w:tr>
      <w:tr w:rsidR="00EC7E65" w:rsidRPr="00587570" w:rsidTr="00E1409A">
        <w:tc>
          <w:tcPr>
            <w:tcW w:w="1908" w:type="pct"/>
            <w:tcBorders>
              <w:top w:val="single" w:sz="4" w:space="0" w:color="auto"/>
              <w:left w:val="single" w:sz="4" w:space="0" w:color="auto"/>
              <w:bottom w:val="single" w:sz="4" w:space="0" w:color="auto"/>
              <w:right w:val="single" w:sz="4" w:space="0" w:color="auto"/>
            </w:tcBorders>
            <w:hideMark/>
          </w:tcPr>
          <w:p w:rsidR="00EC7E65" w:rsidRPr="00587570" w:rsidRDefault="00EC7E65" w:rsidP="00E1409A">
            <w:pPr>
              <w:tabs>
                <w:tab w:val="left" w:pos="0"/>
              </w:tabs>
              <w:jc w:val="both"/>
              <w:rPr>
                <w:b/>
                <w:sz w:val="28"/>
                <w:szCs w:val="28"/>
              </w:rPr>
            </w:pPr>
            <w:r w:rsidRPr="00587570">
              <w:rPr>
                <w:rFonts w:eastAsia="PragmaticaC"/>
                <w:sz w:val="28"/>
                <w:szCs w:val="28"/>
              </w:rPr>
              <w:t>Уровень доказательности</w:t>
            </w:r>
            <w:r w:rsidR="001B4088">
              <w:rPr>
                <w:rFonts w:eastAsia="PragmaticaC"/>
                <w:sz w:val="28"/>
                <w:szCs w:val="28"/>
              </w:rPr>
              <w:t xml:space="preserve"> </w:t>
            </w:r>
            <w:r w:rsidRPr="00587570">
              <w:rPr>
                <w:sz w:val="28"/>
                <w:szCs w:val="28"/>
              </w:rPr>
              <w:t>В</w:t>
            </w:r>
          </w:p>
        </w:tc>
        <w:tc>
          <w:tcPr>
            <w:tcW w:w="3092" w:type="pct"/>
            <w:tcBorders>
              <w:top w:val="single" w:sz="4" w:space="0" w:color="auto"/>
              <w:left w:val="single" w:sz="4" w:space="0" w:color="auto"/>
              <w:bottom w:val="single" w:sz="4" w:space="0" w:color="auto"/>
              <w:right w:val="single" w:sz="4" w:space="0" w:color="auto"/>
            </w:tcBorders>
            <w:hideMark/>
          </w:tcPr>
          <w:p w:rsidR="00EC7E65" w:rsidRPr="00587570" w:rsidRDefault="00EC7E65" w:rsidP="00E1409A">
            <w:pPr>
              <w:jc w:val="both"/>
              <w:rPr>
                <w:b/>
                <w:sz w:val="28"/>
                <w:szCs w:val="28"/>
              </w:rPr>
            </w:pPr>
            <w:r w:rsidRPr="00587570">
              <w:rPr>
                <w:rFonts w:eastAsia="PragmaticaC"/>
                <w:sz w:val="28"/>
                <w:szCs w:val="28"/>
              </w:rPr>
              <w:t>Данные одного рандомизированного клинического исследования или крупных нерандомизированных исследований</w:t>
            </w:r>
          </w:p>
        </w:tc>
      </w:tr>
      <w:tr w:rsidR="00EC7E65" w:rsidRPr="00587570" w:rsidTr="00E1409A">
        <w:tc>
          <w:tcPr>
            <w:tcW w:w="1908" w:type="pct"/>
            <w:tcBorders>
              <w:top w:val="single" w:sz="4" w:space="0" w:color="auto"/>
              <w:left w:val="single" w:sz="4" w:space="0" w:color="auto"/>
              <w:bottom w:val="single" w:sz="4" w:space="0" w:color="auto"/>
              <w:right w:val="single" w:sz="4" w:space="0" w:color="auto"/>
            </w:tcBorders>
            <w:hideMark/>
          </w:tcPr>
          <w:p w:rsidR="00EC7E65" w:rsidRPr="00587570" w:rsidRDefault="00EC7E65" w:rsidP="00E1409A">
            <w:pPr>
              <w:tabs>
                <w:tab w:val="left" w:pos="0"/>
              </w:tabs>
              <w:jc w:val="both"/>
              <w:rPr>
                <w:b/>
                <w:sz w:val="28"/>
                <w:szCs w:val="28"/>
              </w:rPr>
            </w:pPr>
            <w:r w:rsidRPr="00587570">
              <w:rPr>
                <w:rFonts w:eastAsia="PragmaticaC"/>
                <w:sz w:val="28"/>
                <w:szCs w:val="28"/>
              </w:rPr>
              <w:t>Уровень доказательности</w:t>
            </w:r>
            <w:r w:rsidR="001B4088">
              <w:rPr>
                <w:rFonts w:eastAsia="PragmaticaC"/>
                <w:sz w:val="28"/>
                <w:szCs w:val="28"/>
              </w:rPr>
              <w:t xml:space="preserve"> </w:t>
            </w:r>
            <w:r w:rsidRPr="00587570">
              <w:rPr>
                <w:sz w:val="28"/>
                <w:szCs w:val="28"/>
              </w:rPr>
              <w:t>С</w:t>
            </w:r>
          </w:p>
        </w:tc>
        <w:tc>
          <w:tcPr>
            <w:tcW w:w="3092" w:type="pct"/>
            <w:tcBorders>
              <w:top w:val="single" w:sz="4" w:space="0" w:color="auto"/>
              <w:left w:val="single" w:sz="4" w:space="0" w:color="auto"/>
              <w:bottom w:val="single" w:sz="4" w:space="0" w:color="auto"/>
              <w:right w:val="single" w:sz="4" w:space="0" w:color="auto"/>
            </w:tcBorders>
            <w:hideMark/>
          </w:tcPr>
          <w:p w:rsidR="00EC7E65" w:rsidRPr="00587570" w:rsidRDefault="00EC7E65" w:rsidP="00E1409A">
            <w:pPr>
              <w:jc w:val="both"/>
              <w:rPr>
                <w:b/>
                <w:sz w:val="28"/>
                <w:szCs w:val="28"/>
              </w:rPr>
            </w:pPr>
            <w:r w:rsidRPr="00587570">
              <w:rPr>
                <w:rFonts w:eastAsia="PragmaticaC"/>
                <w:sz w:val="28"/>
                <w:szCs w:val="28"/>
              </w:rPr>
              <w:t>Согласованное мнение экспертов и/или небольшие исследования, ретроспективные исследования, регистры</w:t>
            </w:r>
          </w:p>
        </w:tc>
      </w:tr>
    </w:tbl>
    <w:p w:rsidR="00EC7E65" w:rsidRDefault="00EC7E65" w:rsidP="00EC7E65">
      <w:pPr>
        <w:tabs>
          <w:tab w:val="left" w:pos="284"/>
        </w:tabs>
        <w:rPr>
          <w:rFonts w:eastAsia="Calibri"/>
          <w:b/>
          <w:sz w:val="28"/>
          <w:szCs w:val="28"/>
        </w:rPr>
      </w:pPr>
    </w:p>
    <w:p w:rsidR="005D47D1" w:rsidRDefault="008E0E99" w:rsidP="00CA1EB8">
      <w:pPr>
        <w:numPr>
          <w:ilvl w:val="0"/>
          <w:numId w:val="1"/>
        </w:numPr>
        <w:tabs>
          <w:tab w:val="left" w:pos="284"/>
        </w:tabs>
        <w:ind w:left="0" w:firstLine="0"/>
        <w:jc w:val="both"/>
        <w:rPr>
          <w:b/>
          <w:sz w:val="28"/>
          <w:szCs w:val="28"/>
        </w:rPr>
      </w:pPr>
      <w:r w:rsidRPr="00736035">
        <w:rPr>
          <w:b/>
          <w:sz w:val="28"/>
          <w:szCs w:val="28"/>
        </w:rPr>
        <w:t>Определение:</w:t>
      </w:r>
    </w:p>
    <w:p w:rsidR="008E0E99" w:rsidRPr="00CA1EB8" w:rsidRDefault="00327219" w:rsidP="005D47D1">
      <w:pPr>
        <w:tabs>
          <w:tab w:val="left" w:pos="284"/>
        </w:tabs>
        <w:jc w:val="both"/>
        <w:rPr>
          <w:b/>
          <w:sz w:val="28"/>
          <w:szCs w:val="28"/>
        </w:rPr>
      </w:pPr>
      <w:r w:rsidRPr="009B0EC1">
        <w:rPr>
          <w:b/>
          <w:sz w:val="28"/>
          <w:szCs w:val="28"/>
        </w:rPr>
        <w:t>Кардиогенный  о</w:t>
      </w:r>
      <w:r w:rsidR="005D47D1" w:rsidRPr="009B0EC1">
        <w:rPr>
          <w:b/>
          <w:sz w:val="28"/>
          <w:szCs w:val="28"/>
        </w:rPr>
        <w:t>тек легких</w:t>
      </w:r>
      <w:r w:rsidR="005D47D1">
        <w:rPr>
          <w:sz w:val="28"/>
          <w:szCs w:val="28"/>
        </w:rPr>
        <w:t xml:space="preserve"> –</w:t>
      </w:r>
      <w:r w:rsidR="00CD2CAB">
        <w:rPr>
          <w:sz w:val="28"/>
          <w:szCs w:val="28"/>
        </w:rPr>
        <w:t xml:space="preserve"> </w:t>
      </w:r>
      <w:r w:rsidR="00141057">
        <w:rPr>
          <w:sz w:val="28"/>
          <w:szCs w:val="28"/>
        </w:rPr>
        <w:t xml:space="preserve">тяжелое </w:t>
      </w:r>
      <w:r w:rsidR="002B2ED5">
        <w:rPr>
          <w:sz w:val="28"/>
          <w:szCs w:val="28"/>
        </w:rPr>
        <w:t>клиническое состояние</w:t>
      </w:r>
      <w:r w:rsidR="005D47D1">
        <w:rPr>
          <w:sz w:val="28"/>
          <w:szCs w:val="28"/>
        </w:rPr>
        <w:t xml:space="preserve">, обусловленное </w:t>
      </w:r>
      <w:r>
        <w:rPr>
          <w:sz w:val="28"/>
          <w:szCs w:val="28"/>
        </w:rPr>
        <w:t xml:space="preserve">патологическим повышением </w:t>
      </w:r>
      <w:r w:rsidR="004940ED">
        <w:rPr>
          <w:sz w:val="28"/>
          <w:szCs w:val="28"/>
        </w:rPr>
        <w:t xml:space="preserve"> г</w:t>
      </w:r>
      <w:r w:rsidR="004940ED" w:rsidRPr="004940ED">
        <w:rPr>
          <w:sz w:val="28"/>
          <w:szCs w:val="28"/>
        </w:rPr>
        <w:t>идростатического капиллярного давления из-за  легочной венозно</w:t>
      </w:r>
      <w:r w:rsidR="004940ED">
        <w:rPr>
          <w:sz w:val="28"/>
          <w:szCs w:val="28"/>
        </w:rPr>
        <w:t>й</w:t>
      </w:r>
      <w:r w:rsidR="00CD2CAB">
        <w:rPr>
          <w:sz w:val="28"/>
          <w:szCs w:val="28"/>
        </w:rPr>
        <w:t xml:space="preserve"> </w:t>
      </w:r>
      <w:r w:rsidR="008A5F18">
        <w:rPr>
          <w:sz w:val="28"/>
          <w:szCs w:val="28"/>
        </w:rPr>
        <w:t xml:space="preserve">гипертензии, </w:t>
      </w:r>
      <w:r w:rsidR="004940ED">
        <w:rPr>
          <w:sz w:val="28"/>
          <w:szCs w:val="28"/>
        </w:rPr>
        <w:t>п</w:t>
      </w:r>
      <w:r w:rsidR="00736035">
        <w:rPr>
          <w:sz w:val="28"/>
          <w:szCs w:val="28"/>
        </w:rPr>
        <w:t>ропотеванием</w:t>
      </w:r>
      <w:r w:rsidR="004940ED">
        <w:rPr>
          <w:sz w:val="28"/>
          <w:szCs w:val="28"/>
        </w:rPr>
        <w:t xml:space="preserve"> плазмы крови </w:t>
      </w:r>
      <w:r w:rsidR="00736035">
        <w:rPr>
          <w:sz w:val="28"/>
          <w:szCs w:val="28"/>
        </w:rPr>
        <w:t xml:space="preserve"> в интерстициальную ткань легких</w:t>
      </w:r>
      <w:r w:rsidR="005D47D1">
        <w:rPr>
          <w:sz w:val="28"/>
          <w:szCs w:val="28"/>
        </w:rPr>
        <w:t xml:space="preserve"> и </w:t>
      </w:r>
      <w:r w:rsidR="00736035">
        <w:rPr>
          <w:sz w:val="28"/>
          <w:szCs w:val="28"/>
        </w:rPr>
        <w:t>в альвеолы, что проявляется тяжелым удушьем, цианозом и клокочущим дыханием</w:t>
      </w:r>
      <w:r w:rsidR="001B4088">
        <w:rPr>
          <w:sz w:val="28"/>
          <w:szCs w:val="28"/>
        </w:rPr>
        <w:t xml:space="preserve"> </w:t>
      </w:r>
      <w:r w:rsidR="00305F95" w:rsidRPr="00305F95">
        <w:rPr>
          <w:sz w:val="28"/>
          <w:szCs w:val="28"/>
        </w:rPr>
        <w:t>[1]</w:t>
      </w:r>
      <w:r w:rsidR="00736035">
        <w:rPr>
          <w:sz w:val="28"/>
          <w:szCs w:val="28"/>
        </w:rPr>
        <w:t>.</w:t>
      </w:r>
    </w:p>
    <w:p w:rsidR="00CA1EB8" w:rsidRPr="00736035" w:rsidRDefault="00CA1EB8" w:rsidP="00CA1EB8">
      <w:pPr>
        <w:tabs>
          <w:tab w:val="left" w:pos="284"/>
        </w:tabs>
        <w:jc w:val="both"/>
        <w:rPr>
          <w:b/>
          <w:sz w:val="28"/>
          <w:szCs w:val="28"/>
        </w:rPr>
      </w:pPr>
    </w:p>
    <w:p w:rsidR="008E0E99" w:rsidRPr="001136F3" w:rsidRDefault="008E0E99" w:rsidP="009E6D0E">
      <w:pPr>
        <w:numPr>
          <w:ilvl w:val="0"/>
          <w:numId w:val="1"/>
        </w:numPr>
        <w:tabs>
          <w:tab w:val="left" w:pos="426"/>
        </w:tabs>
        <w:ind w:left="0" w:firstLine="0"/>
        <w:jc w:val="both"/>
        <w:rPr>
          <w:b/>
          <w:sz w:val="28"/>
          <w:szCs w:val="28"/>
        </w:rPr>
      </w:pPr>
      <w:r w:rsidRPr="00736035">
        <w:rPr>
          <w:b/>
          <w:sz w:val="28"/>
          <w:szCs w:val="28"/>
        </w:rPr>
        <w:t>Классификация</w:t>
      </w:r>
      <w:r w:rsidRPr="00CA1EB8">
        <w:rPr>
          <w:b/>
          <w:sz w:val="28"/>
          <w:szCs w:val="28"/>
        </w:rPr>
        <w:t>:</w:t>
      </w:r>
      <w:r w:rsidR="001B4088">
        <w:rPr>
          <w:b/>
          <w:sz w:val="28"/>
          <w:szCs w:val="28"/>
        </w:rPr>
        <w:t xml:space="preserve"> </w:t>
      </w:r>
      <w:r w:rsidR="00CA1EB8">
        <w:rPr>
          <w:sz w:val="28"/>
          <w:szCs w:val="28"/>
          <w:lang w:val="en-US"/>
        </w:rPr>
        <w:t>[2]</w:t>
      </w:r>
    </w:p>
    <w:p w:rsidR="00643FEF" w:rsidRPr="00B110F0" w:rsidRDefault="009B0EC1" w:rsidP="009E6D0E">
      <w:pPr>
        <w:jc w:val="both"/>
        <w:rPr>
          <w:b/>
          <w:sz w:val="28"/>
          <w:szCs w:val="28"/>
        </w:rPr>
      </w:pPr>
      <w:r w:rsidRPr="00B110F0">
        <w:rPr>
          <w:b/>
          <w:sz w:val="28"/>
          <w:szCs w:val="28"/>
        </w:rPr>
        <w:t>Кардиогенный отек</w:t>
      </w:r>
      <w:r w:rsidR="001B4088">
        <w:rPr>
          <w:b/>
          <w:sz w:val="28"/>
          <w:szCs w:val="28"/>
        </w:rPr>
        <w:t xml:space="preserve"> легких </w:t>
      </w:r>
      <w:r w:rsidRPr="00B110F0">
        <w:rPr>
          <w:b/>
          <w:sz w:val="28"/>
          <w:szCs w:val="28"/>
        </w:rPr>
        <w:t>в</w:t>
      </w:r>
      <w:r w:rsidR="00643FEF" w:rsidRPr="00B110F0">
        <w:rPr>
          <w:b/>
          <w:sz w:val="28"/>
          <w:szCs w:val="28"/>
        </w:rPr>
        <w:t xml:space="preserve"> зависимости от н</w:t>
      </w:r>
      <w:r w:rsidR="001B4088">
        <w:rPr>
          <w:b/>
          <w:sz w:val="28"/>
          <w:szCs w:val="28"/>
        </w:rPr>
        <w:t xml:space="preserve">аличия или отсутствия анамнеза </w:t>
      </w:r>
      <w:r w:rsidR="00643FEF" w:rsidRPr="00B110F0">
        <w:rPr>
          <w:b/>
          <w:sz w:val="28"/>
          <w:szCs w:val="28"/>
        </w:rPr>
        <w:t>ХСН:</w:t>
      </w:r>
    </w:p>
    <w:p w:rsidR="00643FEF" w:rsidRDefault="008A5F18" w:rsidP="00F57E30">
      <w:pPr>
        <w:pStyle w:val="a3"/>
        <w:numPr>
          <w:ilvl w:val="0"/>
          <w:numId w:val="6"/>
        </w:numPr>
        <w:spacing w:line="240" w:lineRule="auto"/>
        <w:jc w:val="both"/>
        <w:rPr>
          <w:rFonts w:ascii="Times New Roman" w:hAnsi="Times New Roman"/>
          <w:sz w:val="28"/>
          <w:szCs w:val="28"/>
        </w:rPr>
      </w:pPr>
      <w:r>
        <w:rPr>
          <w:rFonts w:ascii="Times New Roman" w:hAnsi="Times New Roman"/>
          <w:sz w:val="28"/>
          <w:szCs w:val="28"/>
        </w:rPr>
        <w:t>в</w:t>
      </w:r>
      <w:r w:rsidR="00643FEF" w:rsidRPr="00643FEF">
        <w:rPr>
          <w:rFonts w:ascii="Times New Roman" w:hAnsi="Times New Roman"/>
          <w:sz w:val="28"/>
          <w:szCs w:val="28"/>
        </w:rPr>
        <w:t>первые возникш</w:t>
      </w:r>
      <w:r w:rsidR="009B0EC1">
        <w:rPr>
          <w:rFonts w:ascii="Times New Roman" w:hAnsi="Times New Roman"/>
          <w:sz w:val="28"/>
          <w:szCs w:val="28"/>
        </w:rPr>
        <w:t>ий</w:t>
      </w:r>
      <w:r w:rsidR="00470401">
        <w:rPr>
          <w:rFonts w:ascii="Times New Roman" w:hAnsi="Times New Roman"/>
          <w:sz w:val="28"/>
          <w:szCs w:val="28"/>
        </w:rPr>
        <w:t xml:space="preserve"> </w:t>
      </w:r>
      <w:r w:rsidR="009B0EC1">
        <w:rPr>
          <w:rFonts w:ascii="Times New Roman" w:hAnsi="Times New Roman"/>
          <w:sz w:val="28"/>
          <w:szCs w:val="28"/>
        </w:rPr>
        <w:t>(</w:t>
      </w:r>
      <w:r w:rsidR="00643FEF" w:rsidRPr="00643FEF">
        <w:rPr>
          <w:rFonts w:ascii="Times New Roman" w:hAnsi="Times New Roman"/>
          <w:sz w:val="28"/>
          <w:szCs w:val="28"/>
        </w:rPr>
        <w:t>без известного нарушения функции сердца в анамнезе</w:t>
      </w:r>
      <w:r w:rsidR="009B0EC1">
        <w:rPr>
          <w:rFonts w:ascii="Times New Roman" w:hAnsi="Times New Roman"/>
          <w:sz w:val="28"/>
          <w:szCs w:val="28"/>
        </w:rPr>
        <w:t>)</w:t>
      </w:r>
      <w:r>
        <w:rPr>
          <w:rFonts w:ascii="Times New Roman" w:hAnsi="Times New Roman"/>
          <w:sz w:val="28"/>
          <w:szCs w:val="28"/>
        </w:rPr>
        <w:t>;</w:t>
      </w:r>
    </w:p>
    <w:p w:rsidR="00643FEF" w:rsidRPr="00643FEF" w:rsidRDefault="008A5F18" w:rsidP="00F57E30">
      <w:pPr>
        <w:pStyle w:val="a3"/>
        <w:numPr>
          <w:ilvl w:val="0"/>
          <w:numId w:val="6"/>
        </w:numPr>
        <w:spacing w:line="240" w:lineRule="auto"/>
        <w:jc w:val="both"/>
        <w:rPr>
          <w:rFonts w:ascii="Times New Roman" w:hAnsi="Times New Roman"/>
          <w:sz w:val="28"/>
          <w:szCs w:val="28"/>
        </w:rPr>
      </w:pPr>
      <w:r>
        <w:rPr>
          <w:rFonts w:ascii="Times New Roman" w:hAnsi="Times New Roman"/>
          <w:sz w:val="28"/>
          <w:szCs w:val="28"/>
        </w:rPr>
        <w:t>д</w:t>
      </w:r>
      <w:r w:rsidR="00BF5828">
        <w:rPr>
          <w:rFonts w:ascii="Times New Roman" w:hAnsi="Times New Roman"/>
          <w:sz w:val="28"/>
          <w:szCs w:val="28"/>
        </w:rPr>
        <w:t>екомпенсированный</w:t>
      </w:r>
      <w:r w:rsidR="009B0EC1">
        <w:rPr>
          <w:rFonts w:ascii="Times New Roman" w:hAnsi="Times New Roman"/>
          <w:sz w:val="28"/>
          <w:szCs w:val="28"/>
        </w:rPr>
        <w:t xml:space="preserve">  (р</w:t>
      </w:r>
      <w:r w:rsidR="008324A1">
        <w:rPr>
          <w:rFonts w:ascii="Times New Roman" w:hAnsi="Times New Roman"/>
          <w:sz w:val="28"/>
          <w:szCs w:val="28"/>
        </w:rPr>
        <w:t>азвивш</w:t>
      </w:r>
      <w:r w:rsidR="009B0EC1">
        <w:rPr>
          <w:rFonts w:ascii="Times New Roman" w:hAnsi="Times New Roman"/>
          <w:sz w:val="28"/>
          <w:szCs w:val="28"/>
        </w:rPr>
        <w:t>ийся</w:t>
      </w:r>
      <w:r w:rsidR="008324A1">
        <w:rPr>
          <w:rFonts w:ascii="Times New Roman" w:hAnsi="Times New Roman"/>
          <w:sz w:val="28"/>
          <w:szCs w:val="28"/>
        </w:rPr>
        <w:t xml:space="preserve">  как о</w:t>
      </w:r>
      <w:r w:rsidR="00643FEF" w:rsidRPr="00643FEF">
        <w:rPr>
          <w:rFonts w:ascii="Times New Roman" w:hAnsi="Times New Roman"/>
          <w:sz w:val="28"/>
          <w:szCs w:val="28"/>
        </w:rPr>
        <w:t>страя декомпенсация</w:t>
      </w:r>
      <w:r w:rsidR="009B0EC1">
        <w:rPr>
          <w:rFonts w:ascii="Times New Roman" w:hAnsi="Times New Roman"/>
          <w:sz w:val="28"/>
          <w:szCs w:val="28"/>
        </w:rPr>
        <w:t xml:space="preserve"> имеющейся  </w:t>
      </w:r>
      <w:r w:rsidR="00643FEF" w:rsidRPr="00643FEF">
        <w:rPr>
          <w:rFonts w:ascii="Times New Roman" w:hAnsi="Times New Roman"/>
          <w:sz w:val="28"/>
          <w:szCs w:val="28"/>
        </w:rPr>
        <w:t>ХСН</w:t>
      </w:r>
      <w:r w:rsidR="009B0EC1">
        <w:rPr>
          <w:rFonts w:ascii="Times New Roman" w:hAnsi="Times New Roman"/>
          <w:sz w:val="28"/>
          <w:szCs w:val="28"/>
        </w:rPr>
        <w:t>)</w:t>
      </w:r>
      <w:r w:rsidR="00643FEF">
        <w:rPr>
          <w:rFonts w:ascii="Times New Roman" w:hAnsi="Times New Roman"/>
          <w:sz w:val="28"/>
          <w:szCs w:val="28"/>
        </w:rPr>
        <w:t>.</w:t>
      </w:r>
    </w:p>
    <w:p w:rsidR="00B110F0" w:rsidRPr="00B110F0" w:rsidRDefault="00B110F0" w:rsidP="009E6D0E">
      <w:pPr>
        <w:jc w:val="both"/>
        <w:rPr>
          <w:b/>
          <w:sz w:val="28"/>
          <w:szCs w:val="28"/>
        </w:rPr>
      </w:pPr>
      <w:r w:rsidRPr="00B110F0">
        <w:rPr>
          <w:b/>
          <w:sz w:val="28"/>
          <w:szCs w:val="28"/>
        </w:rPr>
        <w:t>Кардиогенный отек легких  в зависимости от причины:</w:t>
      </w:r>
    </w:p>
    <w:p w:rsidR="00B110F0" w:rsidRPr="00D04289" w:rsidRDefault="00B110F0" w:rsidP="00F57E30">
      <w:pPr>
        <w:pStyle w:val="a3"/>
        <w:numPr>
          <w:ilvl w:val="0"/>
          <w:numId w:val="5"/>
        </w:numPr>
        <w:spacing w:line="240" w:lineRule="auto"/>
        <w:jc w:val="both"/>
        <w:rPr>
          <w:rFonts w:ascii="Times New Roman" w:hAnsi="Times New Roman"/>
          <w:b/>
          <w:sz w:val="28"/>
          <w:szCs w:val="28"/>
        </w:rPr>
      </w:pPr>
      <w:r w:rsidRPr="00D04289">
        <w:rPr>
          <w:rFonts w:ascii="Times New Roman" w:hAnsi="Times New Roman"/>
          <w:b/>
          <w:sz w:val="28"/>
          <w:szCs w:val="28"/>
        </w:rPr>
        <w:t>Левожелудочковая недостаточность</w:t>
      </w:r>
      <w:r w:rsidR="008A5F18">
        <w:rPr>
          <w:rFonts w:ascii="Times New Roman" w:hAnsi="Times New Roman"/>
          <w:b/>
          <w:sz w:val="28"/>
          <w:szCs w:val="28"/>
        </w:rPr>
        <w:t>:</w:t>
      </w:r>
    </w:p>
    <w:p w:rsidR="00B110F0" w:rsidRPr="00B110F0" w:rsidRDefault="008A5F18" w:rsidP="00F57E30">
      <w:pPr>
        <w:pStyle w:val="a3"/>
        <w:numPr>
          <w:ilvl w:val="1"/>
          <w:numId w:val="5"/>
        </w:numPr>
        <w:spacing w:line="240" w:lineRule="auto"/>
        <w:jc w:val="both"/>
        <w:rPr>
          <w:rFonts w:ascii="Times New Roman" w:hAnsi="Times New Roman"/>
          <w:sz w:val="28"/>
          <w:szCs w:val="28"/>
        </w:rPr>
      </w:pPr>
      <w:r>
        <w:rPr>
          <w:rFonts w:ascii="Times New Roman" w:hAnsi="Times New Roman"/>
          <w:sz w:val="28"/>
          <w:szCs w:val="28"/>
        </w:rPr>
        <w:lastRenderedPageBreak/>
        <w:t>о</w:t>
      </w:r>
      <w:r w:rsidR="00B110F0" w:rsidRPr="00B110F0">
        <w:rPr>
          <w:rFonts w:ascii="Times New Roman" w:hAnsi="Times New Roman"/>
          <w:sz w:val="28"/>
          <w:szCs w:val="28"/>
        </w:rPr>
        <w:t>стрый коронарный синдром</w:t>
      </w:r>
      <w:r>
        <w:rPr>
          <w:rFonts w:ascii="Times New Roman" w:hAnsi="Times New Roman"/>
          <w:sz w:val="28"/>
          <w:szCs w:val="28"/>
        </w:rPr>
        <w:t>;</w:t>
      </w:r>
    </w:p>
    <w:p w:rsidR="00B110F0" w:rsidRPr="00B110F0" w:rsidRDefault="008A5F18" w:rsidP="00F57E30">
      <w:pPr>
        <w:pStyle w:val="a3"/>
        <w:numPr>
          <w:ilvl w:val="1"/>
          <w:numId w:val="5"/>
        </w:numPr>
        <w:spacing w:line="240" w:lineRule="auto"/>
        <w:jc w:val="both"/>
        <w:rPr>
          <w:rFonts w:ascii="Times New Roman" w:hAnsi="Times New Roman"/>
          <w:b/>
          <w:sz w:val="28"/>
          <w:szCs w:val="28"/>
        </w:rPr>
      </w:pPr>
      <w:r>
        <w:rPr>
          <w:rFonts w:ascii="Times New Roman" w:hAnsi="Times New Roman"/>
          <w:sz w:val="28"/>
          <w:szCs w:val="28"/>
        </w:rPr>
        <w:t>а</w:t>
      </w:r>
      <w:r w:rsidR="00B110F0" w:rsidRPr="00B110F0">
        <w:rPr>
          <w:rFonts w:ascii="Times New Roman" w:hAnsi="Times New Roman"/>
          <w:sz w:val="28"/>
          <w:szCs w:val="28"/>
        </w:rPr>
        <w:t>ритмии</w:t>
      </w:r>
      <w:r>
        <w:rPr>
          <w:rFonts w:ascii="Times New Roman" w:hAnsi="Times New Roman"/>
          <w:sz w:val="28"/>
          <w:szCs w:val="28"/>
        </w:rPr>
        <w:t>;</w:t>
      </w:r>
    </w:p>
    <w:p w:rsidR="00B110F0" w:rsidRPr="00B110F0" w:rsidRDefault="008A5F18" w:rsidP="00F57E30">
      <w:pPr>
        <w:pStyle w:val="a3"/>
        <w:numPr>
          <w:ilvl w:val="1"/>
          <w:numId w:val="5"/>
        </w:numPr>
        <w:spacing w:line="240" w:lineRule="auto"/>
        <w:jc w:val="both"/>
        <w:rPr>
          <w:rFonts w:ascii="Times New Roman" w:hAnsi="Times New Roman"/>
          <w:sz w:val="28"/>
          <w:szCs w:val="28"/>
        </w:rPr>
      </w:pPr>
      <w:r>
        <w:rPr>
          <w:rFonts w:ascii="Times New Roman" w:hAnsi="Times New Roman"/>
          <w:sz w:val="28"/>
          <w:szCs w:val="28"/>
        </w:rPr>
        <w:t>п</w:t>
      </w:r>
      <w:r w:rsidR="00B110F0" w:rsidRPr="00B110F0">
        <w:rPr>
          <w:rFonts w:ascii="Times New Roman" w:hAnsi="Times New Roman"/>
          <w:sz w:val="28"/>
          <w:szCs w:val="28"/>
        </w:rPr>
        <w:t>ерикардит, миокардит или эндокардит</w:t>
      </w:r>
      <w:r>
        <w:rPr>
          <w:rFonts w:ascii="Times New Roman" w:hAnsi="Times New Roman"/>
          <w:sz w:val="28"/>
          <w:szCs w:val="28"/>
        </w:rPr>
        <w:t>;</w:t>
      </w:r>
    </w:p>
    <w:p w:rsidR="00B110F0" w:rsidRPr="00B110F0" w:rsidRDefault="008A5F18" w:rsidP="00F57E30">
      <w:pPr>
        <w:pStyle w:val="a3"/>
        <w:numPr>
          <w:ilvl w:val="1"/>
          <w:numId w:val="5"/>
        </w:numPr>
        <w:spacing w:line="240" w:lineRule="auto"/>
        <w:jc w:val="both"/>
        <w:rPr>
          <w:rFonts w:ascii="Times New Roman" w:hAnsi="Times New Roman"/>
          <w:b/>
          <w:sz w:val="28"/>
          <w:szCs w:val="28"/>
        </w:rPr>
      </w:pPr>
      <w:r>
        <w:rPr>
          <w:rFonts w:ascii="Times New Roman" w:hAnsi="Times New Roman"/>
          <w:sz w:val="28"/>
          <w:szCs w:val="28"/>
        </w:rPr>
        <w:t>д</w:t>
      </w:r>
      <w:r w:rsidR="00B110F0" w:rsidRPr="00B110F0">
        <w:rPr>
          <w:rFonts w:ascii="Times New Roman" w:hAnsi="Times New Roman"/>
          <w:sz w:val="28"/>
          <w:szCs w:val="28"/>
        </w:rPr>
        <w:t>исфункции клапанов (аортальный стеноз, митральная недостаточность и др.)</w:t>
      </w:r>
      <w:r>
        <w:rPr>
          <w:rFonts w:ascii="Times New Roman" w:hAnsi="Times New Roman"/>
          <w:sz w:val="28"/>
          <w:szCs w:val="28"/>
        </w:rPr>
        <w:t>.</w:t>
      </w:r>
    </w:p>
    <w:p w:rsidR="00B110F0" w:rsidRPr="00D04289" w:rsidRDefault="00B110F0" w:rsidP="00F57E30">
      <w:pPr>
        <w:pStyle w:val="a3"/>
        <w:numPr>
          <w:ilvl w:val="0"/>
          <w:numId w:val="5"/>
        </w:numPr>
        <w:spacing w:after="0" w:line="240" w:lineRule="auto"/>
        <w:jc w:val="both"/>
        <w:rPr>
          <w:b/>
          <w:sz w:val="28"/>
          <w:szCs w:val="28"/>
        </w:rPr>
      </w:pPr>
      <w:r w:rsidRPr="00D04289">
        <w:rPr>
          <w:rFonts w:ascii="Times New Roman" w:hAnsi="Times New Roman"/>
          <w:b/>
          <w:sz w:val="28"/>
          <w:szCs w:val="28"/>
        </w:rPr>
        <w:t>Увеличение внутрисосудистого объема</w:t>
      </w:r>
      <w:r w:rsidR="008A5F18">
        <w:rPr>
          <w:rFonts w:ascii="Times New Roman" w:hAnsi="Times New Roman"/>
          <w:b/>
          <w:sz w:val="28"/>
          <w:szCs w:val="28"/>
        </w:rPr>
        <w:t>:</w:t>
      </w:r>
    </w:p>
    <w:p w:rsidR="00B110F0" w:rsidRPr="00B110F0" w:rsidRDefault="008A5F18" w:rsidP="00F57E30">
      <w:pPr>
        <w:pStyle w:val="a3"/>
        <w:numPr>
          <w:ilvl w:val="1"/>
          <w:numId w:val="5"/>
        </w:numPr>
        <w:spacing w:after="0" w:line="240" w:lineRule="auto"/>
        <w:jc w:val="both"/>
        <w:rPr>
          <w:rFonts w:ascii="Times New Roman" w:hAnsi="Times New Roman"/>
          <w:b/>
          <w:sz w:val="28"/>
          <w:szCs w:val="28"/>
        </w:rPr>
      </w:pPr>
      <w:r>
        <w:rPr>
          <w:rFonts w:ascii="Times New Roman" w:hAnsi="Times New Roman"/>
          <w:sz w:val="28"/>
          <w:szCs w:val="28"/>
        </w:rPr>
        <w:t>о</w:t>
      </w:r>
      <w:r w:rsidR="00B110F0" w:rsidRPr="00B110F0">
        <w:rPr>
          <w:rFonts w:ascii="Times New Roman" w:hAnsi="Times New Roman"/>
          <w:sz w:val="28"/>
          <w:szCs w:val="28"/>
        </w:rPr>
        <w:t>бъемная перегрузка</w:t>
      </w:r>
      <w:r>
        <w:rPr>
          <w:rFonts w:ascii="Times New Roman" w:hAnsi="Times New Roman"/>
          <w:sz w:val="28"/>
          <w:szCs w:val="28"/>
        </w:rPr>
        <w:t>;</w:t>
      </w:r>
    </w:p>
    <w:p w:rsidR="00B110F0" w:rsidRPr="00B110F0" w:rsidRDefault="008A5F18" w:rsidP="00F57E30">
      <w:pPr>
        <w:pStyle w:val="a3"/>
        <w:numPr>
          <w:ilvl w:val="1"/>
          <w:numId w:val="5"/>
        </w:numPr>
        <w:spacing w:after="0" w:line="240" w:lineRule="auto"/>
        <w:jc w:val="both"/>
        <w:rPr>
          <w:rFonts w:ascii="Times New Roman" w:hAnsi="Times New Roman"/>
          <w:b/>
          <w:sz w:val="28"/>
          <w:szCs w:val="28"/>
        </w:rPr>
      </w:pPr>
      <w:r>
        <w:rPr>
          <w:rFonts w:ascii="Times New Roman" w:hAnsi="Times New Roman"/>
          <w:sz w:val="28"/>
          <w:szCs w:val="28"/>
        </w:rPr>
        <w:t>о</w:t>
      </w:r>
      <w:r w:rsidR="00B110F0" w:rsidRPr="00B110F0">
        <w:rPr>
          <w:rFonts w:ascii="Times New Roman" w:hAnsi="Times New Roman"/>
          <w:sz w:val="28"/>
          <w:szCs w:val="28"/>
        </w:rPr>
        <w:t>тсутствие комплайнса ограничения жидкости и приема диуретиков</w:t>
      </w:r>
      <w:r>
        <w:rPr>
          <w:rFonts w:ascii="Times New Roman" w:hAnsi="Times New Roman"/>
          <w:sz w:val="28"/>
          <w:szCs w:val="28"/>
        </w:rPr>
        <w:t>;</w:t>
      </w:r>
    </w:p>
    <w:p w:rsidR="00B110F0" w:rsidRPr="00D04289" w:rsidRDefault="008A5F18" w:rsidP="00F57E30">
      <w:pPr>
        <w:pStyle w:val="a3"/>
        <w:numPr>
          <w:ilvl w:val="1"/>
          <w:numId w:val="5"/>
        </w:numPr>
        <w:spacing w:after="0" w:line="240" w:lineRule="auto"/>
        <w:jc w:val="both"/>
        <w:rPr>
          <w:rFonts w:ascii="Times New Roman" w:hAnsi="Times New Roman"/>
          <w:b/>
          <w:sz w:val="28"/>
          <w:szCs w:val="28"/>
        </w:rPr>
      </w:pPr>
      <w:r>
        <w:rPr>
          <w:rFonts w:ascii="Times New Roman" w:hAnsi="Times New Roman"/>
          <w:sz w:val="28"/>
          <w:szCs w:val="28"/>
        </w:rPr>
        <w:t>п</w:t>
      </w:r>
      <w:r w:rsidR="00B110F0" w:rsidRPr="00B110F0">
        <w:rPr>
          <w:rFonts w:ascii="Times New Roman" w:hAnsi="Times New Roman"/>
          <w:sz w:val="28"/>
          <w:szCs w:val="28"/>
        </w:rPr>
        <w:t>очечная недостаточность</w:t>
      </w:r>
      <w:r>
        <w:rPr>
          <w:rFonts w:ascii="Times New Roman" w:hAnsi="Times New Roman"/>
          <w:sz w:val="28"/>
          <w:szCs w:val="28"/>
        </w:rPr>
        <w:t>.</w:t>
      </w:r>
    </w:p>
    <w:p w:rsidR="00D04289" w:rsidRPr="00D04289" w:rsidRDefault="00D04289" w:rsidP="00F57E30">
      <w:pPr>
        <w:pStyle w:val="a3"/>
        <w:numPr>
          <w:ilvl w:val="0"/>
          <w:numId w:val="5"/>
        </w:numPr>
        <w:spacing w:after="0" w:line="240" w:lineRule="auto"/>
        <w:jc w:val="both"/>
        <w:rPr>
          <w:rFonts w:ascii="Times New Roman" w:hAnsi="Times New Roman"/>
          <w:b/>
          <w:sz w:val="28"/>
          <w:szCs w:val="28"/>
        </w:rPr>
      </w:pPr>
      <w:r w:rsidRPr="00D04289">
        <w:rPr>
          <w:rFonts w:ascii="Times New Roman" w:hAnsi="Times New Roman"/>
          <w:b/>
          <w:sz w:val="28"/>
          <w:szCs w:val="28"/>
        </w:rPr>
        <w:t>Легочная венозная обструкция</w:t>
      </w:r>
    </w:p>
    <w:p w:rsidR="00D04289" w:rsidRPr="00C16DFC" w:rsidRDefault="008A5F18" w:rsidP="00F57E30">
      <w:pPr>
        <w:pStyle w:val="a3"/>
        <w:numPr>
          <w:ilvl w:val="1"/>
          <w:numId w:val="5"/>
        </w:numPr>
        <w:spacing w:after="0" w:line="240" w:lineRule="auto"/>
        <w:jc w:val="both"/>
        <w:rPr>
          <w:rFonts w:ascii="Times New Roman" w:hAnsi="Times New Roman"/>
          <w:b/>
          <w:sz w:val="28"/>
          <w:szCs w:val="28"/>
        </w:rPr>
      </w:pPr>
      <w:r>
        <w:rPr>
          <w:rFonts w:ascii="Times New Roman" w:hAnsi="Times New Roman"/>
          <w:sz w:val="28"/>
          <w:szCs w:val="28"/>
        </w:rPr>
        <w:t>м</w:t>
      </w:r>
      <w:r w:rsidR="00D04289">
        <w:rPr>
          <w:rFonts w:ascii="Times New Roman" w:hAnsi="Times New Roman"/>
          <w:sz w:val="28"/>
          <w:szCs w:val="28"/>
        </w:rPr>
        <w:t>итральный стеноз</w:t>
      </w:r>
      <w:r w:rsidR="009E6D0E">
        <w:rPr>
          <w:rFonts w:ascii="Times New Roman" w:hAnsi="Times New Roman"/>
          <w:sz w:val="28"/>
          <w:szCs w:val="28"/>
        </w:rPr>
        <w:t xml:space="preserve"> </w:t>
      </w:r>
      <w:r w:rsidR="00A41F15">
        <w:rPr>
          <w:rFonts w:ascii="Times New Roman" w:hAnsi="Times New Roman"/>
          <w:sz w:val="28"/>
          <w:szCs w:val="28"/>
        </w:rPr>
        <w:t>и др.</w:t>
      </w:r>
    </w:p>
    <w:p w:rsidR="00C16DFC" w:rsidRDefault="00C16DFC" w:rsidP="00C16DFC">
      <w:pPr>
        <w:pStyle w:val="a3"/>
        <w:ind w:left="360"/>
        <w:jc w:val="both"/>
        <w:rPr>
          <w:rFonts w:ascii="Times New Roman" w:hAnsi="Times New Roman"/>
          <w:b/>
          <w:sz w:val="28"/>
          <w:szCs w:val="28"/>
        </w:rPr>
      </w:pPr>
    </w:p>
    <w:p w:rsidR="00C16DFC" w:rsidRPr="00C16DFC" w:rsidRDefault="00C16DFC" w:rsidP="00471232">
      <w:pPr>
        <w:pStyle w:val="a3"/>
        <w:ind w:left="360"/>
        <w:jc w:val="center"/>
        <w:rPr>
          <w:rFonts w:ascii="Times New Roman" w:hAnsi="Times New Roman"/>
          <w:b/>
          <w:sz w:val="28"/>
          <w:szCs w:val="28"/>
        </w:rPr>
      </w:pPr>
      <w:r>
        <w:rPr>
          <w:rFonts w:ascii="Times New Roman" w:hAnsi="Times New Roman"/>
          <w:b/>
          <w:sz w:val="28"/>
          <w:szCs w:val="28"/>
        </w:rPr>
        <w:t>Клиническая характеристика ОСН</w:t>
      </w:r>
      <w:r w:rsidR="001C0B3B">
        <w:rPr>
          <w:rFonts w:ascii="Times New Roman" w:hAnsi="Times New Roman"/>
          <w:b/>
          <w:sz w:val="28"/>
          <w:szCs w:val="28"/>
        </w:rPr>
        <w:t xml:space="preserve"> (8)</w:t>
      </w:r>
    </w:p>
    <w:p w:rsidR="00D34738" w:rsidRDefault="006903EF" w:rsidP="00D34738">
      <w:pPr>
        <w:pStyle w:val="a3"/>
        <w:ind w:left="0"/>
        <w:jc w:val="both"/>
        <w:rPr>
          <w:rFonts w:ascii="Times New Roman" w:hAnsi="Times New Roman"/>
          <w:sz w:val="28"/>
          <w:szCs w:val="28"/>
        </w:rPr>
      </w:pPr>
      <w:r>
        <w:rPr>
          <w:rFonts w:ascii="Times New Roman" w:hAnsi="Times New Roman"/>
          <w:noProof/>
          <w:sz w:val="28"/>
          <w:szCs w:val="28"/>
        </w:rPr>
        <w:drawing>
          <wp:inline distT="0" distB="0" distL="0" distR="0">
            <wp:extent cx="6296025" cy="57531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96025" cy="5753100"/>
                    </a:xfrm>
                    <a:prstGeom prst="rect">
                      <a:avLst/>
                    </a:prstGeom>
                    <a:noFill/>
                    <a:ln w="9525">
                      <a:noFill/>
                      <a:miter lim="800000"/>
                      <a:headEnd/>
                      <a:tailEnd/>
                    </a:ln>
                  </pic:spPr>
                </pic:pic>
              </a:graphicData>
            </a:graphic>
          </wp:inline>
        </w:drawing>
      </w:r>
    </w:p>
    <w:p w:rsidR="00D34738" w:rsidRPr="00D34738" w:rsidRDefault="00D34738" w:rsidP="00D34738">
      <w:pPr>
        <w:tabs>
          <w:tab w:val="left" w:pos="1335"/>
        </w:tabs>
        <w:jc w:val="both"/>
        <w:rPr>
          <w:sz w:val="28"/>
          <w:szCs w:val="28"/>
        </w:rPr>
      </w:pPr>
      <w:r w:rsidRPr="00D34738">
        <w:rPr>
          <w:sz w:val="28"/>
          <w:szCs w:val="28"/>
        </w:rPr>
        <w:t>Рисунок 1. Клинические профили пациентов с острой сердечной недостаточностью на основании наличия/отсутствия застоя  и/или гипоперфузи</w:t>
      </w:r>
      <w:r w:rsidR="00C16DFC">
        <w:rPr>
          <w:sz w:val="28"/>
          <w:szCs w:val="28"/>
        </w:rPr>
        <w:t>и</w:t>
      </w:r>
      <w:r w:rsidRPr="00D34738">
        <w:rPr>
          <w:sz w:val="28"/>
          <w:szCs w:val="28"/>
        </w:rPr>
        <w:t>.</w:t>
      </w:r>
    </w:p>
    <w:p w:rsidR="008E0E99" w:rsidRPr="009870C3" w:rsidRDefault="008E0E99" w:rsidP="00CA1EB8">
      <w:pPr>
        <w:numPr>
          <w:ilvl w:val="0"/>
          <w:numId w:val="1"/>
        </w:numPr>
        <w:tabs>
          <w:tab w:val="left" w:pos="284"/>
        </w:tabs>
        <w:ind w:left="0" w:firstLine="0"/>
        <w:jc w:val="both"/>
        <w:rPr>
          <w:b/>
          <w:sz w:val="28"/>
          <w:szCs w:val="28"/>
        </w:rPr>
      </w:pPr>
      <w:r w:rsidRPr="009870C3">
        <w:rPr>
          <w:b/>
          <w:sz w:val="28"/>
          <w:szCs w:val="28"/>
        </w:rPr>
        <w:lastRenderedPageBreak/>
        <w:t>ДИАГНОСТИКА И ЛЕЧЕНИЕ НА АМБУЛАТОРНОМ УРОВНЕ**:</w:t>
      </w:r>
    </w:p>
    <w:p w:rsidR="008E0E99" w:rsidRPr="009870C3" w:rsidRDefault="008E0E99" w:rsidP="00CA1EB8">
      <w:pPr>
        <w:pStyle w:val="a3"/>
        <w:numPr>
          <w:ilvl w:val="0"/>
          <w:numId w:val="2"/>
        </w:numPr>
        <w:tabs>
          <w:tab w:val="left" w:pos="426"/>
        </w:tabs>
        <w:spacing w:after="0" w:line="240" w:lineRule="auto"/>
        <w:ind w:left="0" w:firstLine="0"/>
        <w:jc w:val="both"/>
        <w:rPr>
          <w:rFonts w:ascii="Times New Roman" w:hAnsi="Times New Roman"/>
          <w:b/>
          <w:sz w:val="28"/>
          <w:szCs w:val="28"/>
        </w:rPr>
      </w:pPr>
      <w:r w:rsidRPr="009870C3">
        <w:rPr>
          <w:rFonts w:ascii="Times New Roman" w:hAnsi="Times New Roman"/>
          <w:b/>
          <w:sz w:val="28"/>
          <w:szCs w:val="28"/>
        </w:rPr>
        <w:t>Диагностические критерии</w:t>
      </w:r>
      <w:r w:rsidR="00CA1EB8">
        <w:rPr>
          <w:rFonts w:ascii="Times New Roman" w:hAnsi="Times New Roman"/>
          <w:b/>
          <w:sz w:val="28"/>
          <w:szCs w:val="28"/>
        </w:rPr>
        <w:t>:</w:t>
      </w:r>
    </w:p>
    <w:p w:rsidR="00CA1EB8" w:rsidRDefault="008E0E99" w:rsidP="00CA1EB8">
      <w:pPr>
        <w:autoSpaceDE w:val="0"/>
        <w:autoSpaceDN w:val="0"/>
        <w:adjustRightInd w:val="0"/>
        <w:jc w:val="both"/>
        <w:rPr>
          <w:rFonts w:eastAsia="TimesNewRoman"/>
          <w:sz w:val="28"/>
          <w:szCs w:val="28"/>
          <w:lang w:eastAsia="en-US"/>
        </w:rPr>
      </w:pPr>
      <w:r w:rsidRPr="00CA1EB8">
        <w:rPr>
          <w:b/>
          <w:sz w:val="28"/>
          <w:szCs w:val="28"/>
        </w:rPr>
        <w:t>Жалобы:</w:t>
      </w:r>
      <w:r w:rsidR="002121E2">
        <w:rPr>
          <w:b/>
          <w:sz w:val="28"/>
          <w:szCs w:val="28"/>
        </w:rPr>
        <w:t xml:space="preserve"> </w:t>
      </w:r>
      <w:r w:rsidR="00D7370B">
        <w:rPr>
          <w:rFonts w:eastAsia="TimesNewRoman"/>
          <w:sz w:val="28"/>
          <w:szCs w:val="28"/>
          <w:lang w:eastAsia="en-US"/>
        </w:rPr>
        <w:t xml:space="preserve">внезапное начало с ощущением нехватки воздуха, кашель (вначале сухой, затем с отделением мокроты), позже – пенистая мокрота, нередко окрашенная в розовый цвет. </w:t>
      </w:r>
    </w:p>
    <w:p w:rsidR="00CA1EB8" w:rsidRDefault="00CA1EB8" w:rsidP="00CA1EB8">
      <w:pPr>
        <w:autoSpaceDE w:val="0"/>
        <w:autoSpaceDN w:val="0"/>
        <w:adjustRightInd w:val="0"/>
        <w:jc w:val="both"/>
        <w:rPr>
          <w:rFonts w:eastAsia="TimesNewRoman"/>
          <w:sz w:val="28"/>
          <w:szCs w:val="28"/>
          <w:lang w:eastAsia="en-US"/>
        </w:rPr>
      </w:pPr>
      <w:r w:rsidRPr="00CA1EB8">
        <w:rPr>
          <w:rFonts w:eastAsia="TimesNewRoman"/>
          <w:b/>
          <w:sz w:val="28"/>
          <w:szCs w:val="28"/>
          <w:lang w:eastAsia="en-US"/>
        </w:rPr>
        <w:t>Анамнез</w:t>
      </w:r>
      <w:r w:rsidR="00CB69AD">
        <w:rPr>
          <w:rFonts w:eastAsia="TimesNewRoman"/>
          <w:b/>
          <w:sz w:val="28"/>
          <w:szCs w:val="28"/>
          <w:lang w:eastAsia="en-US"/>
        </w:rPr>
        <w:t xml:space="preserve"> (наличие факторов риска):</w:t>
      </w:r>
    </w:p>
    <w:p w:rsidR="00E2408E" w:rsidRPr="003E741D" w:rsidRDefault="00D7370B" w:rsidP="00AF4FD7">
      <w:pPr>
        <w:pStyle w:val="a3"/>
        <w:numPr>
          <w:ilvl w:val="0"/>
          <w:numId w:val="3"/>
        </w:numPr>
        <w:tabs>
          <w:tab w:val="left" w:pos="284"/>
        </w:tabs>
        <w:autoSpaceDE w:val="0"/>
        <w:autoSpaceDN w:val="0"/>
        <w:adjustRightInd w:val="0"/>
        <w:spacing w:after="0" w:line="240" w:lineRule="auto"/>
        <w:ind w:left="0" w:firstLine="0"/>
        <w:jc w:val="both"/>
        <w:rPr>
          <w:rFonts w:ascii="Times New Roman" w:eastAsia="TimesNewRoman" w:hAnsi="Times New Roman"/>
          <w:sz w:val="28"/>
          <w:szCs w:val="28"/>
        </w:rPr>
      </w:pPr>
      <w:r w:rsidRPr="003E741D">
        <w:rPr>
          <w:rFonts w:ascii="Times New Roman" w:eastAsia="TimesNewRoman" w:hAnsi="Times New Roman"/>
          <w:sz w:val="28"/>
          <w:szCs w:val="28"/>
        </w:rPr>
        <w:t xml:space="preserve">наличие в анамнезе </w:t>
      </w:r>
      <w:r w:rsidR="00B860EE">
        <w:rPr>
          <w:rFonts w:ascii="Times New Roman" w:eastAsia="TimesNewRoman" w:hAnsi="Times New Roman"/>
          <w:sz w:val="28"/>
          <w:szCs w:val="28"/>
        </w:rPr>
        <w:t xml:space="preserve"> заболеваний сердца (ИБС, АГ, кардиомиопатии, ХСН)</w:t>
      </w:r>
      <w:r w:rsidR="00305F95" w:rsidRPr="003E741D">
        <w:rPr>
          <w:rFonts w:ascii="Times New Roman" w:eastAsia="TimesNewRoman" w:hAnsi="Times New Roman"/>
          <w:sz w:val="28"/>
          <w:szCs w:val="28"/>
        </w:rPr>
        <w:t xml:space="preserve"> [3]</w:t>
      </w:r>
      <w:r w:rsidRPr="003E741D">
        <w:rPr>
          <w:rFonts w:ascii="Times New Roman" w:eastAsia="TimesNewRoman" w:hAnsi="Times New Roman"/>
          <w:sz w:val="28"/>
          <w:szCs w:val="28"/>
        </w:rPr>
        <w:t>.</w:t>
      </w:r>
    </w:p>
    <w:p w:rsidR="00FC631B" w:rsidRDefault="00E2408E" w:rsidP="00CA1EB8">
      <w:pPr>
        <w:autoSpaceDE w:val="0"/>
        <w:autoSpaceDN w:val="0"/>
        <w:adjustRightInd w:val="0"/>
        <w:jc w:val="both"/>
        <w:rPr>
          <w:b/>
          <w:sz w:val="28"/>
          <w:szCs w:val="28"/>
        </w:rPr>
      </w:pPr>
      <w:r w:rsidRPr="00CA1EB8">
        <w:rPr>
          <w:b/>
          <w:sz w:val="28"/>
          <w:szCs w:val="28"/>
        </w:rPr>
        <w:t>Физикальное обследование:</w:t>
      </w:r>
    </w:p>
    <w:p w:rsidR="00A41F15" w:rsidRDefault="00A41F15" w:rsidP="00A41F15">
      <w:pPr>
        <w:tabs>
          <w:tab w:val="left" w:pos="426"/>
        </w:tabs>
        <w:jc w:val="both"/>
        <w:rPr>
          <w:sz w:val="28"/>
          <w:szCs w:val="28"/>
        </w:rPr>
      </w:pPr>
      <w:r>
        <w:rPr>
          <w:sz w:val="28"/>
          <w:szCs w:val="28"/>
        </w:rPr>
        <w:t>Диагностические критерии</w:t>
      </w:r>
      <w:r w:rsidR="00CD2CAB">
        <w:rPr>
          <w:sz w:val="28"/>
          <w:szCs w:val="28"/>
        </w:rPr>
        <w:t xml:space="preserve"> </w:t>
      </w:r>
      <w:r>
        <w:rPr>
          <w:sz w:val="28"/>
          <w:szCs w:val="28"/>
        </w:rPr>
        <w:t>по результатам  ф</w:t>
      </w:r>
      <w:r w:rsidRPr="009870C3">
        <w:rPr>
          <w:sz w:val="28"/>
          <w:szCs w:val="28"/>
        </w:rPr>
        <w:t>изикально</w:t>
      </w:r>
      <w:r>
        <w:rPr>
          <w:sz w:val="28"/>
          <w:szCs w:val="28"/>
        </w:rPr>
        <w:t>го  обследования:</w:t>
      </w:r>
    </w:p>
    <w:p w:rsidR="00A41F15" w:rsidRPr="00D24AAB" w:rsidRDefault="00D24AAB" w:rsidP="00D24AAB">
      <w:pPr>
        <w:tabs>
          <w:tab w:val="left" w:pos="426"/>
        </w:tabs>
        <w:jc w:val="both"/>
        <w:rPr>
          <w:b/>
          <w:sz w:val="28"/>
          <w:szCs w:val="28"/>
        </w:rPr>
      </w:pPr>
      <w:r>
        <w:rPr>
          <w:b/>
          <w:sz w:val="28"/>
          <w:szCs w:val="28"/>
        </w:rPr>
        <w:t>П</w:t>
      </w:r>
      <w:r w:rsidR="00A41F15" w:rsidRPr="00D24AAB">
        <w:rPr>
          <w:b/>
          <w:sz w:val="28"/>
          <w:szCs w:val="28"/>
        </w:rPr>
        <w:t>ризнаки   острой левожелудочковой недостаточности:</w:t>
      </w:r>
    </w:p>
    <w:p w:rsidR="00A41F15" w:rsidRPr="00C97EAA" w:rsidRDefault="008A5F18" w:rsidP="00F57E30">
      <w:pPr>
        <w:pStyle w:val="a3"/>
        <w:numPr>
          <w:ilvl w:val="0"/>
          <w:numId w:val="16"/>
        </w:numPr>
        <w:tabs>
          <w:tab w:val="left" w:pos="426"/>
        </w:tabs>
        <w:spacing w:after="0" w:line="240" w:lineRule="auto"/>
        <w:jc w:val="both"/>
        <w:rPr>
          <w:rFonts w:ascii="Times New Roman" w:hAnsi="Times New Roman"/>
          <w:sz w:val="28"/>
          <w:szCs w:val="28"/>
        </w:rPr>
      </w:pPr>
      <w:r>
        <w:rPr>
          <w:rFonts w:ascii="Times New Roman" w:hAnsi="Times New Roman"/>
          <w:sz w:val="28"/>
          <w:szCs w:val="28"/>
        </w:rPr>
        <w:t>о</w:t>
      </w:r>
      <w:r w:rsidR="00A41F15" w:rsidRPr="00C97EAA">
        <w:rPr>
          <w:rFonts w:ascii="Times New Roman" w:hAnsi="Times New Roman"/>
          <w:sz w:val="28"/>
          <w:szCs w:val="28"/>
        </w:rPr>
        <w:t>ртопноэ</w:t>
      </w:r>
      <w:r>
        <w:rPr>
          <w:rFonts w:ascii="Times New Roman" w:hAnsi="Times New Roman"/>
          <w:sz w:val="28"/>
          <w:szCs w:val="28"/>
        </w:rPr>
        <w:t>;</w:t>
      </w:r>
    </w:p>
    <w:p w:rsidR="00A41F15" w:rsidRPr="00C97EAA" w:rsidRDefault="008A5F18" w:rsidP="00F57E30">
      <w:pPr>
        <w:pStyle w:val="a3"/>
        <w:numPr>
          <w:ilvl w:val="0"/>
          <w:numId w:val="16"/>
        </w:numPr>
        <w:tabs>
          <w:tab w:val="left" w:pos="426"/>
        </w:tabs>
        <w:spacing w:after="0" w:line="240" w:lineRule="auto"/>
        <w:jc w:val="both"/>
        <w:rPr>
          <w:rFonts w:ascii="Times New Roman" w:hAnsi="Times New Roman"/>
          <w:sz w:val="28"/>
          <w:szCs w:val="28"/>
        </w:rPr>
      </w:pPr>
      <w:r>
        <w:rPr>
          <w:rFonts w:ascii="Times New Roman" w:hAnsi="Times New Roman"/>
          <w:sz w:val="28"/>
          <w:szCs w:val="28"/>
        </w:rPr>
        <w:t>п</w:t>
      </w:r>
      <w:r w:rsidR="00A41F15" w:rsidRPr="00C97EAA">
        <w:rPr>
          <w:rFonts w:ascii="Times New Roman" w:hAnsi="Times New Roman"/>
          <w:sz w:val="28"/>
          <w:szCs w:val="28"/>
        </w:rPr>
        <w:t>ароксизмальная ночная одышка</w:t>
      </w:r>
      <w:r>
        <w:rPr>
          <w:rFonts w:ascii="Times New Roman" w:hAnsi="Times New Roman"/>
          <w:sz w:val="28"/>
          <w:szCs w:val="28"/>
        </w:rPr>
        <w:t>;</w:t>
      </w:r>
    </w:p>
    <w:p w:rsidR="00A41F15" w:rsidRPr="00C97EAA" w:rsidRDefault="008A5F18" w:rsidP="00F57E30">
      <w:pPr>
        <w:pStyle w:val="a3"/>
        <w:numPr>
          <w:ilvl w:val="0"/>
          <w:numId w:val="16"/>
        </w:numPr>
        <w:tabs>
          <w:tab w:val="left" w:pos="426"/>
        </w:tabs>
        <w:spacing w:after="0" w:line="240" w:lineRule="auto"/>
        <w:jc w:val="both"/>
        <w:rPr>
          <w:rFonts w:ascii="Times New Roman" w:hAnsi="Times New Roman"/>
          <w:sz w:val="28"/>
          <w:szCs w:val="28"/>
        </w:rPr>
      </w:pPr>
      <w:r>
        <w:rPr>
          <w:rFonts w:ascii="Times New Roman" w:hAnsi="Times New Roman"/>
          <w:sz w:val="28"/>
          <w:szCs w:val="28"/>
        </w:rPr>
        <w:t>л</w:t>
      </w:r>
      <w:r w:rsidR="00A41F15" w:rsidRPr="00C97EAA">
        <w:rPr>
          <w:rFonts w:ascii="Times New Roman" w:hAnsi="Times New Roman"/>
          <w:sz w:val="28"/>
          <w:szCs w:val="28"/>
        </w:rPr>
        <w:t>егочные хрипы (двусторонние)</w:t>
      </w:r>
      <w:r>
        <w:rPr>
          <w:rFonts w:ascii="Times New Roman" w:hAnsi="Times New Roman"/>
          <w:sz w:val="28"/>
          <w:szCs w:val="28"/>
        </w:rPr>
        <w:t>;</w:t>
      </w:r>
    </w:p>
    <w:p w:rsidR="00A41F15" w:rsidRPr="00C97EAA" w:rsidRDefault="008A5F18" w:rsidP="00F57E30">
      <w:pPr>
        <w:pStyle w:val="a3"/>
        <w:numPr>
          <w:ilvl w:val="0"/>
          <w:numId w:val="16"/>
        </w:numPr>
        <w:tabs>
          <w:tab w:val="left" w:pos="426"/>
        </w:tabs>
        <w:spacing w:after="0" w:line="240" w:lineRule="auto"/>
        <w:jc w:val="both"/>
        <w:rPr>
          <w:rFonts w:ascii="Times New Roman" w:hAnsi="Times New Roman"/>
          <w:sz w:val="28"/>
          <w:szCs w:val="28"/>
        </w:rPr>
      </w:pPr>
      <w:r>
        <w:rPr>
          <w:rFonts w:ascii="Times New Roman" w:hAnsi="Times New Roman"/>
          <w:sz w:val="28"/>
          <w:szCs w:val="28"/>
        </w:rPr>
        <w:t>п</w:t>
      </w:r>
      <w:r w:rsidR="00A41F15" w:rsidRPr="00C97EAA">
        <w:rPr>
          <w:rFonts w:ascii="Times New Roman" w:hAnsi="Times New Roman"/>
          <w:sz w:val="28"/>
          <w:szCs w:val="28"/>
        </w:rPr>
        <w:t>ериферические отеки (двусторонние).</w:t>
      </w:r>
    </w:p>
    <w:p w:rsidR="00A41F15" w:rsidRPr="00D24AAB" w:rsidRDefault="00D24AAB" w:rsidP="00D24AAB">
      <w:pPr>
        <w:tabs>
          <w:tab w:val="left" w:pos="426"/>
        </w:tabs>
        <w:jc w:val="both"/>
        <w:rPr>
          <w:b/>
          <w:sz w:val="28"/>
          <w:szCs w:val="28"/>
        </w:rPr>
      </w:pPr>
      <w:r>
        <w:rPr>
          <w:b/>
          <w:sz w:val="28"/>
          <w:szCs w:val="28"/>
        </w:rPr>
        <w:t>П</w:t>
      </w:r>
      <w:r w:rsidR="00A41F15" w:rsidRPr="00D24AAB">
        <w:rPr>
          <w:b/>
          <w:sz w:val="28"/>
          <w:szCs w:val="28"/>
        </w:rPr>
        <w:t>ризнаки гипоперфузии:</w:t>
      </w:r>
    </w:p>
    <w:p w:rsidR="00A41F15" w:rsidRPr="00C97EAA" w:rsidRDefault="008A5F18" w:rsidP="00F57E30">
      <w:pPr>
        <w:pStyle w:val="a3"/>
        <w:numPr>
          <w:ilvl w:val="0"/>
          <w:numId w:val="18"/>
        </w:numPr>
        <w:tabs>
          <w:tab w:val="left" w:pos="426"/>
        </w:tabs>
        <w:spacing w:after="0" w:line="240" w:lineRule="auto"/>
        <w:jc w:val="both"/>
        <w:rPr>
          <w:rFonts w:ascii="Times New Roman" w:hAnsi="Times New Roman"/>
          <w:sz w:val="28"/>
          <w:szCs w:val="28"/>
        </w:rPr>
      </w:pPr>
      <w:r>
        <w:rPr>
          <w:rFonts w:ascii="Times New Roman" w:hAnsi="Times New Roman"/>
          <w:sz w:val="28"/>
          <w:szCs w:val="28"/>
        </w:rPr>
        <w:t xml:space="preserve">холодные влажные </w:t>
      </w:r>
      <w:r w:rsidR="00A41F15" w:rsidRPr="00C97EAA">
        <w:rPr>
          <w:rFonts w:ascii="Times New Roman" w:hAnsi="Times New Roman"/>
          <w:sz w:val="28"/>
          <w:szCs w:val="28"/>
        </w:rPr>
        <w:t>конечности</w:t>
      </w:r>
      <w:r>
        <w:rPr>
          <w:rFonts w:ascii="Times New Roman" w:hAnsi="Times New Roman"/>
          <w:sz w:val="28"/>
          <w:szCs w:val="28"/>
        </w:rPr>
        <w:t>;</w:t>
      </w:r>
    </w:p>
    <w:p w:rsidR="00A41F15" w:rsidRPr="00C97EAA" w:rsidRDefault="00A41F15" w:rsidP="00F57E30">
      <w:pPr>
        <w:pStyle w:val="a3"/>
        <w:numPr>
          <w:ilvl w:val="0"/>
          <w:numId w:val="18"/>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олигурия</w:t>
      </w:r>
      <w:r w:rsidR="00D34738">
        <w:rPr>
          <w:rFonts w:ascii="Times New Roman" w:hAnsi="Times New Roman"/>
          <w:sz w:val="28"/>
          <w:szCs w:val="28"/>
        </w:rPr>
        <w:t xml:space="preserve"> </w:t>
      </w:r>
      <w:r w:rsidR="00D34738" w:rsidRPr="00D34738">
        <w:rPr>
          <w:rFonts w:ascii="Times New Roman" w:hAnsi="Times New Roman"/>
          <w:sz w:val="28"/>
          <w:szCs w:val="28"/>
        </w:rPr>
        <w:t>(диурез &lt;0,5 мл/кг/ч)</w:t>
      </w:r>
      <w:r w:rsidR="008A5F18">
        <w:rPr>
          <w:rFonts w:ascii="Times New Roman" w:hAnsi="Times New Roman"/>
          <w:sz w:val="28"/>
          <w:szCs w:val="28"/>
        </w:rPr>
        <w:t>;</w:t>
      </w:r>
    </w:p>
    <w:p w:rsidR="00A41F15" w:rsidRPr="00C97EAA" w:rsidRDefault="00A41F15" w:rsidP="00F57E30">
      <w:pPr>
        <w:pStyle w:val="a3"/>
        <w:numPr>
          <w:ilvl w:val="0"/>
          <w:numId w:val="18"/>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спутанность сознания</w:t>
      </w:r>
      <w:r w:rsidR="008A5F18">
        <w:rPr>
          <w:rFonts w:ascii="Times New Roman" w:hAnsi="Times New Roman"/>
          <w:sz w:val="28"/>
          <w:szCs w:val="28"/>
        </w:rPr>
        <w:t>;</w:t>
      </w:r>
    </w:p>
    <w:p w:rsidR="00A41F15" w:rsidRPr="00C97EAA" w:rsidRDefault="00A41F15" w:rsidP="00F57E30">
      <w:pPr>
        <w:pStyle w:val="a3"/>
        <w:numPr>
          <w:ilvl w:val="0"/>
          <w:numId w:val="18"/>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головокружение</w:t>
      </w:r>
      <w:r w:rsidR="008A5F18">
        <w:rPr>
          <w:rFonts w:ascii="Times New Roman" w:hAnsi="Times New Roman"/>
          <w:sz w:val="28"/>
          <w:szCs w:val="28"/>
        </w:rPr>
        <w:t>;</w:t>
      </w:r>
    </w:p>
    <w:p w:rsidR="00A41F15" w:rsidRPr="00C97EAA" w:rsidRDefault="00A41F15" w:rsidP="00F57E30">
      <w:pPr>
        <w:pStyle w:val="a3"/>
        <w:numPr>
          <w:ilvl w:val="0"/>
          <w:numId w:val="18"/>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низкое пульсовое давление</w:t>
      </w:r>
      <w:r w:rsidR="008A5F18">
        <w:rPr>
          <w:rFonts w:ascii="Times New Roman" w:hAnsi="Times New Roman"/>
          <w:sz w:val="28"/>
          <w:szCs w:val="28"/>
        </w:rPr>
        <w:t>.</w:t>
      </w:r>
    </w:p>
    <w:p w:rsidR="00A41F15" w:rsidRPr="00FD3F20" w:rsidRDefault="00A41F15" w:rsidP="00ED2973">
      <w:pPr>
        <w:tabs>
          <w:tab w:val="left" w:pos="426"/>
        </w:tabs>
        <w:jc w:val="both"/>
        <w:rPr>
          <w:b/>
          <w:sz w:val="28"/>
          <w:szCs w:val="28"/>
        </w:rPr>
      </w:pPr>
      <w:r w:rsidRPr="00FD3F20">
        <w:rPr>
          <w:b/>
          <w:sz w:val="28"/>
          <w:szCs w:val="28"/>
        </w:rPr>
        <w:t>Другие</w:t>
      </w:r>
      <w:r>
        <w:rPr>
          <w:b/>
          <w:sz w:val="28"/>
          <w:szCs w:val="28"/>
        </w:rPr>
        <w:t xml:space="preserve">   </w:t>
      </w:r>
      <w:r w:rsidRPr="00FD3F20">
        <w:rPr>
          <w:b/>
          <w:sz w:val="28"/>
          <w:szCs w:val="28"/>
        </w:rPr>
        <w:t xml:space="preserve">признаки наличия ОСН: </w:t>
      </w:r>
    </w:p>
    <w:p w:rsidR="00A41F15" w:rsidRPr="00FD3F20" w:rsidRDefault="008A5F18" w:rsidP="00F57E30">
      <w:pPr>
        <w:pStyle w:val="a3"/>
        <w:numPr>
          <w:ilvl w:val="0"/>
          <w:numId w:val="10"/>
        </w:numPr>
        <w:tabs>
          <w:tab w:val="left" w:pos="0"/>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00A41F15" w:rsidRPr="00FD3F20">
        <w:rPr>
          <w:rFonts w:ascii="Times New Roman" w:hAnsi="Times New Roman"/>
          <w:sz w:val="28"/>
          <w:szCs w:val="28"/>
        </w:rPr>
        <w:t>истолическое АД &lt;90 мм</w:t>
      </w:r>
      <w:r w:rsidR="00CD2CAB">
        <w:rPr>
          <w:rFonts w:ascii="Times New Roman" w:hAnsi="Times New Roman"/>
          <w:sz w:val="28"/>
          <w:szCs w:val="28"/>
        </w:rPr>
        <w:t>.</w:t>
      </w:r>
      <w:r w:rsidR="00A41F15" w:rsidRPr="00FD3F20">
        <w:rPr>
          <w:rFonts w:ascii="Times New Roman" w:hAnsi="Times New Roman"/>
          <w:sz w:val="28"/>
          <w:szCs w:val="28"/>
        </w:rPr>
        <w:t>рт.ст.</w:t>
      </w:r>
      <w:r>
        <w:rPr>
          <w:rFonts w:ascii="Times New Roman" w:hAnsi="Times New Roman"/>
          <w:sz w:val="28"/>
          <w:szCs w:val="28"/>
        </w:rPr>
        <w:t>;</w:t>
      </w:r>
    </w:p>
    <w:p w:rsidR="00A41F15" w:rsidRPr="00FD3F20" w:rsidRDefault="008A5F18" w:rsidP="00F57E30">
      <w:pPr>
        <w:pStyle w:val="a3"/>
        <w:numPr>
          <w:ilvl w:val="0"/>
          <w:numId w:val="10"/>
        </w:numPr>
        <w:tabs>
          <w:tab w:val="left" w:pos="0"/>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б</w:t>
      </w:r>
      <w:r w:rsidR="00A41F15" w:rsidRPr="00FD3F20">
        <w:rPr>
          <w:rFonts w:ascii="Times New Roman" w:hAnsi="Times New Roman"/>
          <w:sz w:val="28"/>
          <w:szCs w:val="28"/>
        </w:rPr>
        <w:t xml:space="preserve">радикардия </w:t>
      </w:r>
      <w:r w:rsidR="00A41F15">
        <w:rPr>
          <w:rFonts w:ascii="Times New Roman" w:hAnsi="Times New Roman"/>
          <w:sz w:val="28"/>
          <w:szCs w:val="28"/>
        </w:rPr>
        <w:t>(ЧСС</w:t>
      </w:r>
      <w:r w:rsidR="00A41F15" w:rsidRPr="00FD3F20">
        <w:rPr>
          <w:rFonts w:ascii="Times New Roman" w:hAnsi="Times New Roman"/>
          <w:sz w:val="28"/>
          <w:szCs w:val="28"/>
        </w:rPr>
        <w:t>&lt;40 ударов в минуту</w:t>
      </w:r>
      <w:r w:rsidR="00A41F15">
        <w:rPr>
          <w:rFonts w:ascii="Times New Roman" w:hAnsi="Times New Roman"/>
          <w:sz w:val="28"/>
          <w:szCs w:val="28"/>
        </w:rPr>
        <w:t>)</w:t>
      </w:r>
      <w:r>
        <w:rPr>
          <w:rFonts w:ascii="Times New Roman" w:hAnsi="Times New Roman"/>
          <w:sz w:val="28"/>
          <w:szCs w:val="28"/>
        </w:rPr>
        <w:t>;</w:t>
      </w:r>
    </w:p>
    <w:p w:rsidR="00A41F15" w:rsidRPr="00FD3F20" w:rsidRDefault="008A5F18" w:rsidP="00F57E30">
      <w:pPr>
        <w:pStyle w:val="a3"/>
        <w:numPr>
          <w:ilvl w:val="0"/>
          <w:numId w:val="10"/>
        </w:numPr>
        <w:tabs>
          <w:tab w:val="left" w:pos="0"/>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00A41F15" w:rsidRPr="00FD3F20">
        <w:rPr>
          <w:rFonts w:ascii="Times New Roman" w:hAnsi="Times New Roman"/>
          <w:sz w:val="28"/>
          <w:szCs w:val="28"/>
        </w:rPr>
        <w:t xml:space="preserve">ахикардия </w:t>
      </w:r>
      <w:r w:rsidR="00A41F15">
        <w:rPr>
          <w:rFonts w:ascii="Times New Roman" w:hAnsi="Times New Roman"/>
          <w:sz w:val="28"/>
          <w:szCs w:val="28"/>
        </w:rPr>
        <w:t>(ЧСС</w:t>
      </w:r>
      <w:r w:rsidR="00A41F15" w:rsidRPr="00FD3F20">
        <w:rPr>
          <w:rFonts w:ascii="Times New Roman" w:hAnsi="Times New Roman"/>
          <w:sz w:val="28"/>
          <w:szCs w:val="28"/>
        </w:rPr>
        <w:t>&gt; 120 ударов в минуту</w:t>
      </w:r>
      <w:r w:rsidR="00A41F15">
        <w:rPr>
          <w:rFonts w:ascii="Times New Roman" w:hAnsi="Times New Roman"/>
          <w:sz w:val="28"/>
          <w:szCs w:val="28"/>
        </w:rPr>
        <w:t>)</w:t>
      </w:r>
      <w:r>
        <w:rPr>
          <w:rFonts w:ascii="Times New Roman" w:hAnsi="Times New Roman"/>
          <w:sz w:val="28"/>
          <w:szCs w:val="28"/>
        </w:rPr>
        <w:t>;</w:t>
      </w:r>
    </w:p>
    <w:p w:rsidR="00A41F15" w:rsidRPr="00FD3F20" w:rsidRDefault="00A41F15" w:rsidP="00F57E30">
      <w:pPr>
        <w:pStyle w:val="a3"/>
        <w:numPr>
          <w:ilvl w:val="0"/>
          <w:numId w:val="10"/>
        </w:numPr>
        <w:tabs>
          <w:tab w:val="left" w:pos="0"/>
          <w:tab w:val="left" w:pos="426"/>
        </w:tabs>
        <w:spacing w:after="0" w:line="240" w:lineRule="auto"/>
        <w:ind w:left="0" w:firstLine="0"/>
        <w:jc w:val="both"/>
        <w:rPr>
          <w:rFonts w:ascii="Times New Roman" w:hAnsi="Times New Roman"/>
          <w:sz w:val="28"/>
          <w:szCs w:val="28"/>
        </w:rPr>
      </w:pPr>
      <w:r w:rsidRPr="00FD3F20">
        <w:rPr>
          <w:rFonts w:ascii="Times New Roman" w:hAnsi="Times New Roman"/>
          <w:sz w:val="28"/>
          <w:szCs w:val="28"/>
        </w:rPr>
        <w:t xml:space="preserve">ЧД&gt; 25  в мин.  с использованием вспомогательных мышц для дыхания, или </w:t>
      </w:r>
      <w:r>
        <w:rPr>
          <w:rFonts w:ascii="Times New Roman" w:hAnsi="Times New Roman"/>
          <w:sz w:val="28"/>
          <w:szCs w:val="28"/>
        </w:rPr>
        <w:t xml:space="preserve">ЧД </w:t>
      </w:r>
      <w:r w:rsidRPr="00FD3F20">
        <w:rPr>
          <w:rFonts w:ascii="Times New Roman" w:hAnsi="Times New Roman"/>
          <w:sz w:val="28"/>
          <w:szCs w:val="28"/>
        </w:rPr>
        <w:t xml:space="preserve">&lt;8 </w:t>
      </w:r>
      <w:r>
        <w:rPr>
          <w:rFonts w:ascii="Times New Roman" w:hAnsi="Times New Roman"/>
          <w:sz w:val="28"/>
          <w:szCs w:val="28"/>
        </w:rPr>
        <w:t xml:space="preserve"> в </w:t>
      </w:r>
      <w:r w:rsidRPr="00FD3F20">
        <w:rPr>
          <w:rFonts w:ascii="Times New Roman" w:hAnsi="Times New Roman"/>
          <w:sz w:val="28"/>
          <w:szCs w:val="28"/>
        </w:rPr>
        <w:t xml:space="preserve"> мин.</w:t>
      </w:r>
    </w:p>
    <w:p w:rsidR="003E741D" w:rsidRDefault="003E741D" w:rsidP="003E741D">
      <w:pPr>
        <w:autoSpaceDE w:val="0"/>
        <w:autoSpaceDN w:val="0"/>
        <w:adjustRightInd w:val="0"/>
        <w:jc w:val="both"/>
        <w:rPr>
          <w:sz w:val="28"/>
          <w:szCs w:val="28"/>
        </w:rPr>
      </w:pPr>
    </w:p>
    <w:p w:rsidR="00521A65" w:rsidRDefault="00521A65" w:rsidP="00521A65">
      <w:pPr>
        <w:tabs>
          <w:tab w:val="left" w:pos="426"/>
          <w:tab w:val="left" w:pos="851"/>
        </w:tabs>
        <w:jc w:val="both"/>
        <w:rPr>
          <w:sz w:val="28"/>
          <w:szCs w:val="28"/>
        </w:rPr>
      </w:pPr>
      <w:r w:rsidRPr="00587570">
        <w:rPr>
          <w:b/>
          <w:sz w:val="28"/>
          <w:szCs w:val="28"/>
        </w:rPr>
        <w:t>Лабораторные исследования на догоспитальном этапе:</w:t>
      </w:r>
      <w:r w:rsidR="00470401">
        <w:rPr>
          <w:b/>
          <w:sz w:val="28"/>
          <w:szCs w:val="28"/>
        </w:rPr>
        <w:t xml:space="preserve"> </w:t>
      </w:r>
      <w:r w:rsidRPr="00322087">
        <w:rPr>
          <w:sz w:val="28"/>
          <w:szCs w:val="28"/>
        </w:rPr>
        <w:t>не предусмотрены.</w:t>
      </w:r>
    </w:p>
    <w:p w:rsidR="00521A65" w:rsidRPr="00322087" w:rsidRDefault="00521A65" w:rsidP="00521A65">
      <w:pPr>
        <w:tabs>
          <w:tab w:val="left" w:pos="426"/>
          <w:tab w:val="left" w:pos="851"/>
        </w:tabs>
        <w:jc w:val="both"/>
        <w:rPr>
          <w:sz w:val="28"/>
          <w:szCs w:val="28"/>
        </w:rPr>
      </w:pPr>
    </w:p>
    <w:p w:rsidR="00727E13" w:rsidRPr="003E741D" w:rsidRDefault="00E2408E" w:rsidP="003E741D">
      <w:pPr>
        <w:autoSpaceDE w:val="0"/>
        <w:autoSpaceDN w:val="0"/>
        <w:adjustRightInd w:val="0"/>
        <w:jc w:val="both"/>
        <w:rPr>
          <w:b/>
          <w:sz w:val="28"/>
          <w:szCs w:val="28"/>
        </w:rPr>
      </w:pPr>
      <w:r w:rsidRPr="003E741D">
        <w:rPr>
          <w:b/>
          <w:sz w:val="28"/>
          <w:szCs w:val="28"/>
        </w:rPr>
        <w:t xml:space="preserve">Инструментальные исследования: </w:t>
      </w:r>
    </w:p>
    <w:p w:rsidR="00521A65" w:rsidRPr="0065290E" w:rsidRDefault="00521A65" w:rsidP="00F57E30">
      <w:pPr>
        <w:pStyle w:val="a3"/>
        <w:numPr>
          <w:ilvl w:val="0"/>
          <w:numId w:val="27"/>
        </w:numPr>
        <w:tabs>
          <w:tab w:val="left" w:pos="284"/>
        </w:tabs>
        <w:spacing w:after="0" w:line="240" w:lineRule="auto"/>
        <w:ind w:left="0" w:firstLine="0"/>
        <w:jc w:val="both"/>
        <w:rPr>
          <w:rFonts w:ascii="Times New Roman" w:hAnsi="Times New Roman"/>
          <w:sz w:val="28"/>
          <w:szCs w:val="28"/>
        </w:rPr>
      </w:pPr>
      <w:r w:rsidRPr="0065290E">
        <w:rPr>
          <w:rFonts w:ascii="Times New Roman" w:hAnsi="Times New Roman"/>
          <w:b/>
          <w:sz w:val="28"/>
          <w:szCs w:val="28"/>
        </w:rPr>
        <w:t xml:space="preserve">ЭКГ-диагностика </w:t>
      </w:r>
      <w:r w:rsidRPr="0065290E">
        <w:rPr>
          <w:rFonts w:ascii="Times New Roman" w:hAnsi="Times New Roman"/>
          <w:sz w:val="28"/>
          <w:szCs w:val="28"/>
        </w:rPr>
        <w:t>– возможны признаки ОКС, пароксизмальных нарушений ритма, нарушений проводимости, признаки структурного поражения сердца (см. соответствующие протоколы).</w:t>
      </w:r>
    </w:p>
    <w:p w:rsidR="00521A65" w:rsidRPr="00521A65" w:rsidRDefault="00521A65" w:rsidP="00521A65">
      <w:pPr>
        <w:tabs>
          <w:tab w:val="left" w:pos="284"/>
        </w:tabs>
        <w:jc w:val="both"/>
        <w:rPr>
          <w:sz w:val="28"/>
          <w:szCs w:val="28"/>
        </w:rPr>
      </w:pPr>
    </w:p>
    <w:p w:rsidR="008E0E99" w:rsidRPr="004A0650" w:rsidRDefault="008E0E99" w:rsidP="003E741D">
      <w:pPr>
        <w:pStyle w:val="a3"/>
        <w:numPr>
          <w:ilvl w:val="0"/>
          <w:numId w:val="2"/>
        </w:numPr>
        <w:tabs>
          <w:tab w:val="left" w:pos="426"/>
        </w:tabs>
        <w:spacing w:after="0" w:line="240" w:lineRule="auto"/>
        <w:ind w:left="0" w:firstLine="0"/>
        <w:jc w:val="both"/>
        <w:rPr>
          <w:rFonts w:ascii="Times New Roman" w:hAnsi="Times New Roman"/>
          <w:i/>
          <w:sz w:val="28"/>
          <w:szCs w:val="28"/>
        </w:rPr>
      </w:pPr>
      <w:r w:rsidRPr="009870C3">
        <w:rPr>
          <w:rFonts w:ascii="Times New Roman" w:hAnsi="Times New Roman"/>
          <w:b/>
          <w:sz w:val="28"/>
          <w:szCs w:val="28"/>
        </w:rPr>
        <w:t xml:space="preserve">Диагностический алгоритм: </w:t>
      </w:r>
    </w:p>
    <w:p w:rsidR="009F0002" w:rsidRDefault="004226F3" w:rsidP="009F0002">
      <w:pPr>
        <w:tabs>
          <w:tab w:val="left" w:pos="426"/>
        </w:tabs>
        <w:jc w:val="both"/>
        <w:rPr>
          <w:sz w:val="28"/>
          <w:szCs w:val="28"/>
        </w:rPr>
      </w:pPr>
      <w:r w:rsidRPr="009F0002">
        <w:rPr>
          <w:sz w:val="28"/>
          <w:szCs w:val="28"/>
        </w:rPr>
        <w:t>Диагностический алгоритм на догоспитальном этапе  должен быть  направлен на</w:t>
      </w:r>
      <w:r w:rsidR="001E3C25">
        <w:rPr>
          <w:sz w:val="28"/>
          <w:szCs w:val="28"/>
        </w:rPr>
        <w:t xml:space="preserve"> верификацию кардиогенного отека легких и </w:t>
      </w:r>
      <w:r w:rsidRPr="009F0002">
        <w:rPr>
          <w:sz w:val="28"/>
          <w:szCs w:val="28"/>
        </w:rPr>
        <w:t xml:space="preserve"> оценку риска,  основанн</w:t>
      </w:r>
      <w:r w:rsidR="002A3FC3">
        <w:rPr>
          <w:sz w:val="28"/>
          <w:szCs w:val="28"/>
        </w:rPr>
        <w:t xml:space="preserve">ого на  </w:t>
      </w:r>
      <w:r w:rsidR="009F0002" w:rsidRPr="009F0002">
        <w:rPr>
          <w:sz w:val="28"/>
          <w:szCs w:val="28"/>
        </w:rPr>
        <w:t>наличи</w:t>
      </w:r>
      <w:r w:rsidR="002A3FC3">
        <w:rPr>
          <w:sz w:val="28"/>
          <w:szCs w:val="28"/>
        </w:rPr>
        <w:t>и</w:t>
      </w:r>
      <w:r w:rsidR="009F0002" w:rsidRPr="009F0002">
        <w:rPr>
          <w:sz w:val="28"/>
          <w:szCs w:val="28"/>
        </w:rPr>
        <w:t xml:space="preserve"> или </w:t>
      </w:r>
      <w:r w:rsidRPr="009F0002">
        <w:rPr>
          <w:sz w:val="28"/>
          <w:szCs w:val="28"/>
        </w:rPr>
        <w:t>отсутстви</w:t>
      </w:r>
      <w:r w:rsidR="002A3FC3">
        <w:rPr>
          <w:sz w:val="28"/>
          <w:szCs w:val="28"/>
        </w:rPr>
        <w:t>и</w:t>
      </w:r>
      <w:r w:rsidR="009F0002" w:rsidRPr="009F0002">
        <w:rPr>
          <w:sz w:val="28"/>
          <w:szCs w:val="28"/>
        </w:rPr>
        <w:t>:</w:t>
      </w:r>
    </w:p>
    <w:p w:rsidR="009F0002" w:rsidRPr="009F0002" w:rsidRDefault="008A5F18" w:rsidP="00F57E30">
      <w:pPr>
        <w:pStyle w:val="a3"/>
        <w:numPr>
          <w:ilvl w:val="0"/>
          <w:numId w:val="4"/>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кардиогенного шока;</w:t>
      </w:r>
    </w:p>
    <w:p w:rsidR="009F0002" w:rsidRPr="009F0002" w:rsidRDefault="004226F3" w:rsidP="00F57E30">
      <w:pPr>
        <w:pStyle w:val="a3"/>
        <w:numPr>
          <w:ilvl w:val="0"/>
          <w:numId w:val="4"/>
        </w:numPr>
        <w:tabs>
          <w:tab w:val="left" w:pos="284"/>
        </w:tabs>
        <w:spacing w:after="0" w:line="240" w:lineRule="auto"/>
        <w:ind w:left="0" w:firstLine="0"/>
        <w:jc w:val="both"/>
        <w:rPr>
          <w:rFonts w:ascii="Times New Roman" w:hAnsi="Times New Roman"/>
          <w:sz w:val="28"/>
          <w:szCs w:val="28"/>
        </w:rPr>
      </w:pPr>
      <w:r w:rsidRPr="009F0002">
        <w:rPr>
          <w:rFonts w:ascii="Times New Roman" w:hAnsi="Times New Roman"/>
          <w:sz w:val="28"/>
          <w:szCs w:val="28"/>
        </w:rPr>
        <w:t>гемодинамическ</w:t>
      </w:r>
      <w:r w:rsidR="009F0002" w:rsidRPr="009F0002">
        <w:rPr>
          <w:rFonts w:ascii="Times New Roman" w:hAnsi="Times New Roman"/>
          <w:sz w:val="28"/>
          <w:szCs w:val="28"/>
        </w:rPr>
        <w:t>ой</w:t>
      </w:r>
      <w:r w:rsidRPr="009F0002">
        <w:rPr>
          <w:rFonts w:ascii="Times New Roman" w:hAnsi="Times New Roman"/>
          <w:sz w:val="28"/>
          <w:szCs w:val="28"/>
        </w:rPr>
        <w:t xml:space="preserve"> нестабильност</w:t>
      </w:r>
      <w:r w:rsidR="009F0002" w:rsidRPr="009F0002">
        <w:rPr>
          <w:rFonts w:ascii="Times New Roman" w:hAnsi="Times New Roman"/>
          <w:sz w:val="28"/>
          <w:szCs w:val="28"/>
        </w:rPr>
        <w:t>и (ЧСС</w:t>
      </w:r>
      <w:r w:rsidRPr="009F0002">
        <w:rPr>
          <w:rFonts w:ascii="Times New Roman" w:hAnsi="Times New Roman"/>
          <w:sz w:val="28"/>
          <w:szCs w:val="28"/>
        </w:rPr>
        <w:t xml:space="preserve">&gt; 130 уд/мин или&lt;40, </w:t>
      </w:r>
      <w:r w:rsidR="009F0002" w:rsidRPr="009F0002">
        <w:rPr>
          <w:rFonts w:ascii="Times New Roman" w:hAnsi="Times New Roman"/>
          <w:sz w:val="28"/>
          <w:szCs w:val="28"/>
        </w:rPr>
        <w:t>САД</w:t>
      </w:r>
      <w:r w:rsidR="008A5F18">
        <w:rPr>
          <w:rFonts w:ascii="Times New Roman" w:hAnsi="Times New Roman"/>
          <w:sz w:val="28"/>
          <w:szCs w:val="28"/>
        </w:rPr>
        <w:t>&lt;90 мм рт.ст.);</w:t>
      </w:r>
      <w:r w:rsidRPr="009F0002">
        <w:rPr>
          <w:rFonts w:ascii="Times New Roman" w:hAnsi="Times New Roman"/>
          <w:sz w:val="28"/>
          <w:szCs w:val="28"/>
        </w:rPr>
        <w:t xml:space="preserve"> </w:t>
      </w:r>
    </w:p>
    <w:p w:rsidR="009F0002" w:rsidRPr="009F0002" w:rsidRDefault="004226F3" w:rsidP="00F57E30">
      <w:pPr>
        <w:pStyle w:val="a3"/>
        <w:numPr>
          <w:ilvl w:val="0"/>
          <w:numId w:val="4"/>
        </w:numPr>
        <w:tabs>
          <w:tab w:val="left" w:pos="284"/>
        </w:tabs>
        <w:spacing w:after="0" w:line="240" w:lineRule="auto"/>
        <w:ind w:left="0" w:firstLine="0"/>
        <w:jc w:val="both"/>
        <w:rPr>
          <w:rFonts w:ascii="Times New Roman" w:hAnsi="Times New Roman"/>
          <w:sz w:val="28"/>
          <w:szCs w:val="28"/>
        </w:rPr>
      </w:pPr>
      <w:r w:rsidRPr="009F0002">
        <w:rPr>
          <w:rFonts w:ascii="Times New Roman" w:hAnsi="Times New Roman"/>
          <w:sz w:val="28"/>
          <w:szCs w:val="28"/>
        </w:rPr>
        <w:t>респираторн</w:t>
      </w:r>
      <w:r w:rsidR="009F0002" w:rsidRPr="009F0002">
        <w:rPr>
          <w:rFonts w:ascii="Times New Roman" w:hAnsi="Times New Roman"/>
          <w:sz w:val="28"/>
          <w:szCs w:val="28"/>
        </w:rPr>
        <w:t>ого</w:t>
      </w:r>
      <w:r w:rsidR="00AE1144">
        <w:rPr>
          <w:rFonts w:ascii="Times New Roman" w:hAnsi="Times New Roman"/>
          <w:sz w:val="28"/>
          <w:szCs w:val="28"/>
        </w:rPr>
        <w:t xml:space="preserve"> </w:t>
      </w:r>
      <w:r w:rsidRPr="009F0002">
        <w:rPr>
          <w:rFonts w:ascii="Times New Roman" w:hAnsi="Times New Roman"/>
          <w:sz w:val="28"/>
          <w:szCs w:val="28"/>
        </w:rPr>
        <w:t>дистресс</w:t>
      </w:r>
      <w:r w:rsidR="009F0002" w:rsidRPr="009F0002">
        <w:rPr>
          <w:rFonts w:ascii="Times New Roman" w:hAnsi="Times New Roman"/>
          <w:sz w:val="28"/>
          <w:szCs w:val="28"/>
        </w:rPr>
        <w:t>-синдрома (ЧД</w:t>
      </w:r>
      <w:r w:rsidRPr="009F0002">
        <w:rPr>
          <w:rFonts w:ascii="Times New Roman" w:hAnsi="Times New Roman"/>
          <w:sz w:val="28"/>
          <w:szCs w:val="28"/>
        </w:rPr>
        <w:t xml:space="preserve">&gt; 25, </w:t>
      </w:r>
      <w:r w:rsidR="00DC3F33">
        <w:rPr>
          <w:rFonts w:ascii="Times New Roman" w:hAnsi="Times New Roman"/>
          <w:sz w:val="28"/>
          <w:szCs w:val="28"/>
        </w:rPr>
        <w:t>сатурация</w:t>
      </w:r>
      <w:r w:rsidRPr="009F0002">
        <w:rPr>
          <w:rFonts w:ascii="Times New Roman" w:hAnsi="Times New Roman"/>
          <w:sz w:val="28"/>
          <w:szCs w:val="28"/>
        </w:rPr>
        <w:t xml:space="preserve"> кислород</w:t>
      </w:r>
      <w:r w:rsidR="00DC3F33">
        <w:rPr>
          <w:rFonts w:ascii="Times New Roman" w:hAnsi="Times New Roman"/>
          <w:sz w:val="28"/>
          <w:szCs w:val="28"/>
        </w:rPr>
        <w:t>а</w:t>
      </w:r>
      <w:r w:rsidRPr="009F0002">
        <w:rPr>
          <w:rFonts w:ascii="Times New Roman" w:hAnsi="Times New Roman"/>
          <w:sz w:val="28"/>
          <w:szCs w:val="28"/>
        </w:rPr>
        <w:t>&lt;90%</w:t>
      </w:r>
      <w:r w:rsidR="003603B2">
        <w:rPr>
          <w:rFonts w:ascii="Times New Roman" w:hAnsi="Times New Roman"/>
          <w:sz w:val="28"/>
          <w:szCs w:val="28"/>
        </w:rPr>
        <w:t>, участие в дыхании вспомогательных мышц,</w:t>
      </w:r>
      <w:r w:rsidR="00AE1144">
        <w:rPr>
          <w:rFonts w:ascii="Times New Roman" w:hAnsi="Times New Roman"/>
          <w:sz w:val="28"/>
          <w:szCs w:val="28"/>
        </w:rPr>
        <w:t xml:space="preserve"> </w:t>
      </w:r>
      <w:r w:rsidR="00421BB7">
        <w:rPr>
          <w:rFonts w:ascii="Times New Roman" w:hAnsi="Times New Roman"/>
          <w:sz w:val="28"/>
          <w:szCs w:val="28"/>
        </w:rPr>
        <w:t>ортопоноэ)</w:t>
      </w:r>
      <w:r w:rsidR="008A5F18">
        <w:rPr>
          <w:rFonts w:ascii="Times New Roman" w:hAnsi="Times New Roman"/>
          <w:sz w:val="28"/>
          <w:szCs w:val="28"/>
        </w:rPr>
        <w:t>;</w:t>
      </w:r>
    </w:p>
    <w:p w:rsidR="004A0650" w:rsidRPr="009F0002" w:rsidRDefault="004226F3" w:rsidP="00F57E30">
      <w:pPr>
        <w:pStyle w:val="a3"/>
        <w:numPr>
          <w:ilvl w:val="0"/>
          <w:numId w:val="4"/>
        </w:numPr>
        <w:tabs>
          <w:tab w:val="left" w:pos="284"/>
        </w:tabs>
        <w:spacing w:after="0" w:line="240" w:lineRule="auto"/>
        <w:ind w:left="0" w:firstLine="0"/>
        <w:jc w:val="both"/>
        <w:rPr>
          <w:rFonts w:ascii="Times New Roman" w:hAnsi="Times New Roman"/>
          <w:sz w:val="28"/>
          <w:szCs w:val="28"/>
        </w:rPr>
      </w:pPr>
      <w:r w:rsidRPr="009F0002">
        <w:rPr>
          <w:rFonts w:ascii="Times New Roman" w:hAnsi="Times New Roman"/>
          <w:sz w:val="28"/>
          <w:szCs w:val="28"/>
        </w:rPr>
        <w:t>ЭКГ признак</w:t>
      </w:r>
      <w:r w:rsidR="009F0002" w:rsidRPr="009F0002">
        <w:rPr>
          <w:rFonts w:ascii="Times New Roman" w:hAnsi="Times New Roman"/>
          <w:sz w:val="28"/>
          <w:szCs w:val="28"/>
        </w:rPr>
        <w:t>ов</w:t>
      </w:r>
      <w:r w:rsidR="00AE1144">
        <w:rPr>
          <w:rFonts w:ascii="Times New Roman" w:hAnsi="Times New Roman"/>
          <w:sz w:val="28"/>
          <w:szCs w:val="28"/>
        </w:rPr>
        <w:t xml:space="preserve"> </w:t>
      </w:r>
      <w:r w:rsidR="003017D5">
        <w:rPr>
          <w:rFonts w:ascii="Times New Roman" w:hAnsi="Times New Roman"/>
          <w:sz w:val="28"/>
          <w:szCs w:val="28"/>
        </w:rPr>
        <w:t>причины  отека легких</w:t>
      </w:r>
      <w:r w:rsidR="00AE1144">
        <w:rPr>
          <w:rFonts w:ascii="Times New Roman" w:hAnsi="Times New Roman"/>
          <w:sz w:val="28"/>
          <w:szCs w:val="28"/>
        </w:rPr>
        <w:t xml:space="preserve"> </w:t>
      </w:r>
      <w:r w:rsidRPr="009F0002">
        <w:rPr>
          <w:rFonts w:ascii="Times New Roman" w:hAnsi="Times New Roman"/>
          <w:sz w:val="28"/>
          <w:szCs w:val="28"/>
        </w:rPr>
        <w:t>(желудочков</w:t>
      </w:r>
      <w:r w:rsidR="003017D5">
        <w:rPr>
          <w:rFonts w:ascii="Times New Roman" w:hAnsi="Times New Roman"/>
          <w:sz w:val="28"/>
          <w:szCs w:val="28"/>
        </w:rPr>
        <w:t>ые</w:t>
      </w:r>
      <w:r w:rsidRPr="009F0002">
        <w:rPr>
          <w:rFonts w:ascii="Times New Roman" w:hAnsi="Times New Roman"/>
          <w:sz w:val="28"/>
          <w:szCs w:val="28"/>
        </w:rPr>
        <w:t xml:space="preserve"> или наджелудочков</w:t>
      </w:r>
      <w:r w:rsidR="003017D5">
        <w:rPr>
          <w:rFonts w:ascii="Times New Roman" w:hAnsi="Times New Roman"/>
          <w:sz w:val="28"/>
          <w:szCs w:val="28"/>
        </w:rPr>
        <w:t>ые</w:t>
      </w:r>
      <w:r w:rsidR="00AE1144">
        <w:rPr>
          <w:rFonts w:ascii="Times New Roman" w:hAnsi="Times New Roman"/>
          <w:sz w:val="28"/>
          <w:szCs w:val="28"/>
        </w:rPr>
        <w:t xml:space="preserve"> </w:t>
      </w:r>
      <w:r w:rsidRPr="009F0002">
        <w:rPr>
          <w:rFonts w:ascii="Times New Roman" w:hAnsi="Times New Roman"/>
          <w:sz w:val="28"/>
          <w:szCs w:val="28"/>
        </w:rPr>
        <w:t>аритми</w:t>
      </w:r>
      <w:r w:rsidR="009F0002" w:rsidRPr="009F0002">
        <w:rPr>
          <w:rFonts w:ascii="Times New Roman" w:hAnsi="Times New Roman"/>
          <w:sz w:val="28"/>
          <w:szCs w:val="28"/>
        </w:rPr>
        <w:t>и</w:t>
      </w:r>
      <w:r w:rsidRPr="009F0002">
        <w:rPr>
          <w:rFonts w:ascii="Times New Roman" w:hAnsi="Times New Roman"/>
          <w:sz w:val="28"/>
          <w:szCs w:val="28"/>
        </w:rPr>
        <w:t>, брадикарди</w:t>
      </w:r>
      <w:r w:rsidR="009F0002" w:rsidRPr="009F0002">
        <w:rPr>
          <w:rFonts w:ascii="Times New Roman" w:hAnsi="Times New Roman"/>
          <w:sz w:val="28"/>
          <w:szCs w:val="28"/>
        </w:rPr>
        <w:t>и</w:t>
      </w:r>
      <w:r w:rsidRPr="009F0002">
        <w:rPr>
          <w:rFonts w:ascii="Times New Roman" w:hAnsi="Times New Roman"/>
          <w:sz w:val="28"/>
          <w:szCs w:val="28"/>
        </w:rPr>
        <w:t xml:space="preserve">, </w:t>
      </w:r>
      <w:r w:rsidR="009F0002" w:rsidRPr="009F0002">
        <w:rPr>
          <w:rFonts w:ascii="Times New Roman" w:hAnsi="Times New Roman"/>
          <w:sz w:val="28"/>
          <w:szCs w:val="28"/>
        </w:rPr>
        <w:t xml:space="preserve"> ОКССП</w:t>
      </w:r>
      <w:r w:rsidR="009F0002" w:rsidRPr="009F0002">
        <w:rPr>
          <w:rFonts w:ascii="Times New Roman" w:hAnsi="Times New Roman"/>
          <w:sz w:val="28"/>
          <w:szCs w:val="28"/>
          <w:lang w:val="en-US"/>
        </w:rPr>
        <w:t>ST</w:t>
      </w:r>
      <w:r w:rsidR="009F0002" w:rsidRPr="009F0002">
        <w:rPr>
          <w:rFonts w:ascii="Times New Roman" w:hAnsi="Times New Roman"/>
          <w:sz w:val="28"/>
          <w:szCs w:val="28"/>
        </w:rPr>
        <w:t>, ОКСБП</w:t>
      </w:r>
      <w:r w:rsidR="009F0002" w:rsidRPr="009F0002">
        <w:rPr>
          <w:rFonts w:ascii="Times New Roman" w:hAnsi="Times New Roman"/>
          <w:sz w:val="28"/>
          <w:szCs w:val="28"/>
          <w:lang w:val="en-US"/>
        </w:rPr>
        <w:t>ST</w:t>
      </w:r>
      <w:r w:rsidR="00665579">
        <w:rPr>
          <w:rFonts w:ascii="Times New Roman" w:hAnsi="Times New Roman"/>
          <w:sz w:val="28"/>
          <w:szCs w:val="28"/>
        </w:rPr>
        <w:t xml:space="preserve"> и др</w:t>
      </w:r>
      <w:r w:rsidR="009F0002" w:rsidRPr="009F0002">
        <w:rPr>
          <w:rFonts w:ascii="Times New Roman" w:hAnsi="Times New Roman"/>
          <w:sz w:val="28"/>
          <w:szCs w:val="28"/>
        </w:rPr>
        <w:t>)</w:t>
      </w:r>
      <w:r w:rsidR="00466326">
        <w:rPr>
          <w:rFonts w:ascii="Times New Roman" w:hAnsi="Times New Roman"/>
          <w:sz w:val="28"/>
          <w:szCs w:val="28"/>
        </w:rPr>
        <w:t>.</w:t>
      </w:r>
    </w:p>
    <w:p w:rsidR="004A0650" w:rsidRPr="009F0002" w:rsidRDefault="004A0650" w:rsidP="004A0650">
      <w:pPr>
        <w:tabs>
          <w:tab w:val="left" w:pos="426"/>
        </w:tabs>
        <w:jc w:val="both"/>
        <w:rPr>
          <w:i/>
          <w:sz w:val="28"/>
          <w:szCs w:val="28"/>
        </w:rPr>
      </w:pPr>
    </w:p>
    <w:p w:rsidR="004A0650" w:rsidRDefault="004A0650" w:rsidP="004A0650">
      <w:pPr>
        <w:tabs>
          <w:tab w:val="left" w:pos="426"/>
        </w:tabs>
        <w:jc w:val="both"/>
        <w:rPr>
          <w:i/>
          <w:sz w:val="28"/>
          <w:szCs w:val="28"/>
        </w:rPr>
      </w:pPr>
    </w:p>
    <w:p w:rsidR="004A0650" w:rsidRDefault="006903EF" w:rsidP="004A0650">
      <w:pPr>
        <w:tabs>
          <w:tab w:val="left" w:pos="426"/>
        </w:tabs>
        <w:jc w:val="both"/>
        <w:rPr>
          <w:i/>
          <w:sz w:val="28"/>
          <w:szCs w:val="28"/>
        </w:rPr>
      </w:pPr>
      <w:r>
        <w:rPr>
          <w:i/>
          <w:noProof/>
          <w:sz w:val="28"/>
          <w:szCs w:val="28"/>
        </w:rPr>
        <w:drawing>
          <wp:inline distT="0" distB="0" distL="0" distR="0">
            <wp:extent cx="6515100" cy="4210050"/>
            <wp:effectExtent l="0" t="57150" r="19050" b="114300"/>
            <wp:docPr id="2" name="Схема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4A0650" w:rsidRDefault="00894DF4" w:rsidP="004A0650">
      <w:pPr>
        <w:tabs>
          <w:tab w:val="left" w:pos="426"/>
        </w:tabs>
        <w:jc w:val="both"/>
        <w:rPr>
          <w:sz w:val="28"/>
          <w:szCs w:val="28"/>
        </w:rPr>
      </w:pPr>
      <w:r w:rsidRPr="00E026CC">
        <w:rPr>
          <w:sz w:val="28"/>
          <w:szCs w:val="28"/>
        </w:rPr>
        <w:t xml:space="preserve">Рисунок </w:t>
      </w:r>
      <w:r w:rsidR="008A679C" w:rsidRPr="00E026CC">
        <w:rPr>
          <w:sz w:val="28"/>
          <w:szCs w:val="28"/>
        </w:rPr>
        <w:t>2</w:t>
      </w:r>
      <w:r w:rsidRPr="00E026CC">
        <w:rPr>
          <w:sz w:val="28"/>
          <w:szCs w:val="28"/>
        </w:rPr>
        <w:t>. Диагностический алгоритм отека легких на догоспитальном этапе.</w:t>
      </w:r>
      <w:r>
        <w:rPr>
          <w:sz w:val="28"/>
          <w:szCs w:val="28"/>
        </w:rPr>
        <w:t xml:space="preserve"> </w:t>
      </w:r>
    </w:p>
    <w:p w:rsidR="00470401" w:rsidRPr="00894DF4" w:rsidRDefault="00470401" w:rsidP="004A0650">
      <w:pPr>
        <w:tabs>
          <w:tab w:val="left" w:pos="426"/>
        </w:tabs>
        <w:jc w:val="both"/>
        <w:rPr>
          <w:sz w:val="28"/>
          <w:szCs w:val="28"/>
        </w:rPr>
      </w:pPr>
    </w:p>
    <w:p w:rsidR="008E0E99" w:rsidRDefault="008E0E99" w:rsidP="00235393">
      <w:pPr>
        <w:pStyle w:val="a3"/>
        <w:numPr>
          <w:ilvl w:val="0"/>
          <w:numId w:val="2"/>
        </w:numPr>
        <w:tabs>
          <w:tab w:val="left" w:pos="426"/>
        </w:tabs>
        <w:spacing w:after="0" w:line="240" w:lineRule="auto"/>
        <w:ind w:left="0" w:firstLine="0"/>
        <w:jc w:val="both"/>
        <w:rPr>
          <w:rFonts w:ascii="Times New Roman" w:hAnsi="Times New Roman"/>
          <w:sz w:val="28"/>
          <w:szCs w:val="28"/>
        </w:rPr>
      </w:pPr>
      <w:r w:rsidRPr="00235393">
        <w:rPr>
          <w:rFonts w:ascii="Times New Roman" w:hAnsi="Times New Roman"/>
          <w:b/>
          <w:sz w:val="28"/>
          <w:szCs w:val="28"/>
        </w:rPr>
        <w:t>Дифференциальный диагноз и обоснование дополнительных исследований</w:t>
      </w:r>
      <w:r w:rsidR="00207CAC">
        <w:rPr>
          <w:rFonts w:ascii="Times New Roman" w:hAnsi="Times New Roman"/>
          <w:b/>
          <w:sz w:val="28"/>
          <w:szCs w:val="28"/>
        </w:rPr>
        <w:t>.</w:t>
      </w:r>
    </w:p>
    <w:p w:rsidR="00207CAC" w:rsidRPr="00EC7E65" w:rsidRDefault="00207CAC" w:rsidP="00207CAC">
      <w:pPr>
        <w:pStyle w:val="a3"/>
        <w:tabs>
          <w:tab w:val="left" w:pos="284"/>
        </w:tabs>
        <w:spacing w:after="0" w:line="240" w:lineRule="auto"/>
        <w:ind w:left="0"/>
        <w:jc w:val="both"/>
        <w:rPr>
          <w:rFonts w:ascii="Times New Roman" w:hAnsi="Times New Roman"/>
          <w:sz w:val="28"/>
          <w:szCs w:val="28"/>
        </w:rPr>
      </w:pPr>
      <w:r>
        <w:rPr>
          <w:rFonts w:ascii="Times New Roman" w:hAnsi="Times New Roman"/>
          <w:sz w:val="28"/>
          <w:szCs w:val="28"/>
        </w:rPr>
        <w:t xml:space="preserve">При проведении дифференциального диагноза требуется отличить </w:t>
      </w:r>
      <w:r w:rsidRPr="00207CAC">
        <w:rPr>
          <w:rFonts w:ascii="Times New Roman" w:hAnsi="Times New Roman"/>
          <w:b/>
          <w:sz w:val="28"/>
          <w:szCs w:val="28"/>
        </w:rPr>
        <w:t>кардиогенный</w:t>
      </w:r>
      <w:r w:rsidR="0088262E">
        <w:rPr>
          <w:rFonts w:ascii="Times New Roman" w:hAnsi="Times New Roman"/>
          <w:b/>
          <w:sz w:val="28"/>
          <w:szCs w:val="28"/>
        </w:rPr>
        <w:t xml:space="preserve"> отек легких</w:t>
      </w:r>
      <w:r w:rsidR="00AE1144">
        <w:rPr>
          <w:rFonts w:ascii="Times New Roman" w:hAnsi="Times New Roman"/>
          <w:b/>
          <w:sz w:val="28"/>
          <w:szCs w:val="28"/>
        </w:rPr>
        <w:t xml:space="preserve"> </w:t>
      </w:r>
      <w:r w:rsidRPr="00EC7E65">
        <w:rPr>
          <w:rFonts w:ascii="Times New Roman" w:hAnsi="Times New Roman"/>
          <w:sz w:val="28"/>
          <w:szCs w:val="28"/>
        </w:rPr>
        <w:t>(</w:t>
      </w:r>
      <w:r>
        <w:rPr>
          <w:rFonts w:ascii="Times New Roman" w:hAnsi="Times New Roman"/>
          <w:sz w:val="28"/>
          <w:szCs w:val="28"/>
        </w:rPr>
        <w:t>острая левожелудочковая недостаточность</w:t>
      </w:r>
      <w:r w:rsidRPr="00EC7E65">
        <w:rPr>
          <w:rFonts w:ascii="Times New Roman" w:hAnsi="Times New Roman"/>
          <w:sz w:val="28"/>
          <w:szCs w:val="28"/>
        </w:rPr>
        <w:t xml:space="preserve">) и </w:t>
      </w:r>
      <w:r w:rsidRPr="00207CAC">
        <w:rPr>
          <w:rFonts w:ascii="Times New Roman" w:hAnsi="Times New Roman"/>
          <w:b/>
          <w:sz w:val="28"/>
          <w:szCs w:val="28"/>
        </w:rPr>
        <w:t>некардиогенный</w:t>
      </w:r>
      <w:r w:rsidR="00AE1144">
        <w:rPr>
          <w:rFonts w:ascii="Times New Roman" w:hAnsi="Times New Roman"/>
          <w:b/>
          <w:sz w:val="28"/>
          <w:szCs w:val="28"/>
        </w:rPr>
        <w:t xml:space="preserve"> </w:t>
      </w:r>
      <w:r w:rsidRPr="00EC7E65">
        <w:rPr>
          <w:rFonts w:ascii="Times New Roman" w:hAnsi="Times New Roman"/>
          <w:sz w:val="28"/>
          <w:szCs w:val="28"/>
        </w:rPr>
        <w:t>(</w:t>
      </w:r>
      <w:r>
        <w:rPr>
          <w:rFonts w:ascii="Times New Roman" w:hAnsi="Times New Roman"/>
          <w:sz w:val="28"/>
          <w:szCs w:val="28"/>
        </w:rPr>
        <w:t>развившийся  из-за п</w:t>
      </w:r>
      <w:r w:rsidRPr="00EC7E65">
        <w:rPr>
          <w:rFonts w:ascii="Times New Roman" w:hAnsi="Times New Roman"/>
          <w:sz w:val="28"/>
          <w:szCs w:val="28"/>
        </w:rPr>
        <w:t>овреждени</w:t>
      </w:r>
      <w:r>
        <w:rPr>
          <w:rFonts w:ascii="Times New Roman" w:hAnsi="Times New Roman"/>
          <w:sz w:val="28"/>
          <w:szCs w:val="28"/>
        </w:rPr>
        <w:t>я</w:t>
      </w:r>
      <w:r w:rsidRPr="00EC7E65">
        <w:rPr>
          <w:rFonts w:ascii="Times New Roman" w:hAnsi="Times New Roman"/>
          <w:sz w:val="28"/>
          <w:szCs w:val="28"/>
        </w:rPr>
        <w:t xml:space="preserve"> легких</w:t>
      </w:r>
      <w:r>
        <w:rPr>
          <w:rFonts w:ascii="Times New Roman" w:hAnsi="Times New Roman"/>
          <w:sz w:val="28"/>
          <w:szCs w:val="28"/>
        </w:rPr>
        <w:t>). Н</w:t>
      </w:r>
      <w:r w:rsidRPr="00EC7E65">
        <w:rPr>
          <w:rFonts w:ascii="Times New Roman" w:hAnsi="Times New Roman"/>
          <w:sz w:val="28"/>
          <w:szCs w:val="28"/>
        </w:rPr>
        <w:t>есмотря на то, что они имеют различные причины, кардиогенный и некардиогенный отеки легких тяжело дифференцировать из-за сходных клинических проявлений.</w:t>
      </w:r>
    </w:p>
    <w:p w:rsidR="00207CAC" w:rsidRDefault="00207CAC" w:rsidP="00207CAC">
      <w:pPr>
        <w:tabs>
          <w:tab w:val="left" w:pos="426"/>
        </w:tabs>
        <w:jc w:val="both"/>
        <w:rPr>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472"/>
        <w:gridCol w:w="2081"/>
        <w:gridCol w:w="2393"/>
      </w:tblGrid>
      <w:tr w:rsidR="00B54AA4" w:rsidRPr="009870C3" w:rsidTr="00526083">
        <w:trPr>
          <w:trHeight w:val="1002"/>
        </w:trPr>
        <w:tc>
          <w:tcPr>
            <w:tcW w:w="3119" w:type="dxa"/>
            <w:shd w:val="clear" w:color="auto" w:fill="auto"/>
          </w:tcPr>
          <w:p w:rsidR="008E0E99" w:rsidRPr="009870C3" w:rsidRDefault="008E0E99" w:rsidP="005A48FE">
            <w:pPr>
              <w:pStyle w:val="a3"/>
              <w:tabs>
                <w:tab w:val="left" w:pos="426"/>
              </w:tabs>
              <w:spacing w:after="0" w:line="240" w:lineRule="auto"/>
              <w:ind w:left="0"/>
              <w:rPr>
                <w:rFonts w:ascii="Times New Roman" w:hAnsi="Times New Roman"/>
                <w:b/>
                <w:i/>
                <w:sz w:val="24"/>
                <w:szCs w:val="24"/>
                <w:lang w:eastAsia="en-US"/>
              </w:rPr>
            </w:pPr>
            <w:r w:rsidRPr="009870C3">
              <w:rPr>
                <w:rFonts w:ascii="Times New Roman" w:hAnsi="Times New Roman"/>
                <w:b/>
                <w:i/>
                <w:sz w:val="24"/>
                <w:szCs w:val="24"/>
                <w:lang w:eastAsia="en-US"/>
              </w:rPr>
              <w:t>Диагноз</w:t>
            </w:r>
          </w:p>
        </w:tc>
        <w:tc>
          <w:tcPr>
            <w:tcW w:w="2472" w:type="dxa"/>
            <w:shd w:val="clear" w:color="auto" w:fill="auto"/>
          </w:tcPr>
          <w:p w:rsidR="008E0E99" w:rsidRPr="009870C3" w:rsidRDefault="008E0E99" w:rsidP="005A48FE">
            <w:pPr>
              <w:pStyle w:val="a3"/>
              <w:tabs>
                <w:tab w:val="left" w:pos="426"/>
              </w:tabs>
              <w:spacing w:after="0" w:line="240" w:lineRule="auto"/>
              <w:ind w:left="0"/>
              <w:rPr>
                <w:rFonts w:ascii="Times New Roman" w:hAnsi="Times New Roman"/>
                <w:b/>
                <w:i/>
                <w:sz w:val="24"/>
                <w:szCs w:val="24"/>
                <w:lang w:eastAsia="en-US"/>
              </w:rPr>
            </w:pPr>
            <w:r w:rsidRPr="009870C3">
              <w:rPr>
                <w:rFonts w:ascii="Times New Roman" w:hAnsi="Times New Roman"/>
                <w:b/>
                <w:i/>
                <w:sz w:val="24"/>
                <w:szCs w:val="24"/>
                <w:lang w:eastAsia="en-US"/>
              </w:rPr>
              <w:t>Обоснование для дифференциальной диагностики</w:t>
            </w:r>
          </w:p>
        </w:tc>
        <w:tc>
          <w:tcPr>
            <w:tcW w:w="2081" w:type="dxa"/>
            <w:shd w:val="clear" w:color="auto" w:fill="auto"/>
          </w:tcPr>
          <w:p w:rsidR="008E0E99" w:rsidRPr="009870C3" w:rsidRDefault="008E0E99" w:rsidP="005A48FE">
            <w:pPr>
              <w:pStyle w:val="a3"/>
              <w:tabs>
                <w:tab w:val="left" w:pos="426"/>
              </w:tabs>
              <w:spacing w:after="0" w:line="240" w:lineRule="auto"/>
              <w:ind w:left="0"/>
              <w:rPr>
                <w:rFonts w:ascii="Times New Roman" w:hAnsi="Times New Roman"/>
                <w:b/>
                <w:i/>
                <w:sz w:val="24"/>
                <w:szCs w:val="24"/>
                <w:lang w:eastAsia="en-US"/>
              </w:rPr>
            </w:pPr>
            <w:r w:rsidRPr="009870C3">
              <w:rPr>
                <w:rFonts w:ascii="Times New Roman" w:hAnsi="Times New Roman"/>
                <w:b/>
                <w:i/>
                <w:sz w:val="24"/>
                <w:szCs w:val="24"/>
                <w:lang w:eastAsia="en-US"/>
              </w:rPr>
              <w:t>Обследования</w:t>
            </w:r>
          </w:p>
        </w:tc>
        <w:tc>
          <w:tcPr>
            <w:tcW w:w="2393" w:type="dxa"/>
            <w:shd w:val="clear" w:color="auto" w:fill="auto"/>
          </w:tcPr>
          <w:p w:rsidR="008E0E99" w:rsidRPr="009870C3" w:rsidRDefault="008E0E99" w:rsidP="005A48FE">
            <w:pPr>
              <w:pStyle w:val="a3"/>
              <w:tabs>
                <w:tab w:val="left" w:pos="426"/>
              </w:tabs>
              <w:spacing w:after="0" w:line="240" w:lineRule="auto"/>
              <w:ind w:left="0"/>
              <w:rPr>
                <w:rFonts w:ascii="Times New Roman" w:hAnsi="Times New Roman"/>
                <w:b/>
                <w:i/>
                <w:sz w:val="24"/>
                <w:szCs w:val="24"/>
                <w:lang w:eastAsia="en-US"/>
              </w:rPr>
            </w:pPr>
            <w:r w:rsidRPr="009870C3">
              <w:rPr>
                <w:rFonts w:ascii="Times New Roman" w:hAnsi="Times New Roman"/>
                <w:b/>
                <w:i/>
                <w:sz w:val="24"/>
                <w:szCs w:val="24"/>
                <w:lang w:eastAsia="en-US"/>
              </w:rPr>
              <w:t>Критерии исключения диагноза</w:t>
            </w:r>
          </w:p>
        </w:tc>
      </w:tr>
      <w:tr w:rsidR="00B54AA4" w:rsidRPr="009870C3" w:rsidTr="00526083">
        <w:trPr>
          <w:trHeight w:val="268"/>
        </w:trPr>
        <w:tc>
          <w:tcPr>
            <w:tcW w:w="3119" w:type="dxa"/>
            <w:shd w:val="clear" w:color="auto" w:fill="auto"/>
          </w:tcPr>
          <w:p w:rsidR="00C52F5E" w:rsidRDefault="00C86498" w:rsidP="0007284A">
            <w:pPr>
              <w:pStyle w:val="a3"/>
              <w:tabs>
                <w:tab w:val="left" w:pos="426"/>
              </w:tabs>
              <w:spacing w:after="0" w:line="240" w:lineRule="auto"/>
              <w:ind w:left="0"/>
              <w:rPr>
                <w:rFonts w:ascii="Times New Roman" w:hAnsi="Times New Roman"/>
                <w:sz w:val="24"/>
                <w:szCs w:val="24"/>
                <w:lang w:eastAsia="en-US"/>
              </w:rPr>
            </w:pPr>
            <w:r>
              <w:rPr>
                <w:rFonts w:ascii="Times New Roman" w:hAnsi="Times New Roman"/>
                <w:sz w:val="24"/>
                <w:szCs w:val="24"/>
                <w:lang w:eastAsia="en-US"/>
              </w:rPr>
              <w:t>Некардиогенный отек легких</w:t>
            </w:r>
            <w:r w:rsidR="00B02568">
              <w:rPr>
                <w:rFonts w:ascii="Times New Roman" w:hAnsi="Times New Roman"/>
                <w:sz w:val="24"/>
                <w:szCs w:val="24"/>
                <w:lang w:eastAsia="en-US"/>
              </w:rPr>
              <w:t xml:space="preserve">, </w:t>
            </w:r>
            <w:r w:rsidR="006632B5">
              <w:rPr>
                <w:rFonts w:ascii="Times New Roman" w:hAnsi="Times New Roman"/>
                <w:sz w:val="24"/>
                <w:szCs w:val="24"/>
                <w:lang w:eastAsia="en-US"/>
              </w:rPr>
              <w:t>о</w:t>
            </w:r>
            <w:r w:rsidR="00B02568">
              <w:rPr>
                <w:rFonts w:ascii="Times New Roman" w:hAnsi="Times New Roman"/>
                <w:sz w:val="24"/>
                <w:szCs w:val="24"/>
                <w:lang w:eastAsia="en-US"/>
              </w:rPr>
              <w:t>бусловленный:</w:t>
            </w:r>
          </w:p>
          <w:p w:rsidR="00B02568" w:rsidRDefault="006632B5" w:rsidP="00F57E30">
            <w:pPr>
              <w:pStyle w:val="a3"/>
              <w:numPr>
                <w:ilvl w:val="0"/>
                <w:numId w:val="7"/>
              </w:numPr>
              <w:tabs>
                <w:tab w:val="left" w:pos="176"/>
              </w:tabs>
              <w:spacing w:after="0" w:line="240" w:lineRule="auto"/>
              <w:ind w:left="176" w:hanging="176"/>
              <w:rPr>
                <w:rFonts w:ascii="Times New Roman" w:hAnsi="Times New Roman"/>
                <w:sz w:val="24"/>
                <w:szCs w:val="24"/>
                <w:lang w:eastAsia="en-US"/>
              </w:rPr>
            </w:pPr>
            <w:r>
              <w:rPr>
                <w:rFonts w:ascii="Times New Roman" w:hAnsi="Times New Roman"/>
                <w:sz w:val="24"/>
                <w:szCs w:val="24"/>
                <w:lang w:eastAsia="en-US"/>
              </w:rPr>
              <w:t>В</w:t>
            </w:r>
            <w:r w:rsidR="00B02568">
              <w:rPr>
                <w:rFonts w:ascii="Times New Roman" w:hAnsi="Times New Roman"/>
                <w:sz w:val="24"/>
                <w:szCs w:val="24"/>
                <w:lang w:eastAsia="en-US"/>
              </w:rPr>
              <w:t xml:space="preserve">ысоким сердечным выбросом (сепсис, анемия, </w:t>
            </w:r>
            <w:r w:rsidR="00526083">
              <w:rPr>
                <w:rFonts w:ascii="Times New Roman" w:hAnsi="Times New Roman"/>
                <w:sz w:val="24"/>
                <w:szCs w:val="24"/>
                <w:lang w:eastAsia="en-US"/>
              </w:rPr>
              <w:t>т</w:t>
            </w:r>
            <w:r w:rsidR="00B02568">
              <w:rPr>
                <w:rFonts w:ascii="Times New Roman" w:hAnsi="Times New Roman"/>
                <w:sz w:val="24"/>
                <w:szCs w:val="24"/>
                <w:lang w:eastAsia="en-US"/>
              </w:rPr>
              <w:t>иреотоксикоз)</w:t>
            </w:r>
          </w:p>
          <w:p w:rsidR="00B02568" w:rsidRDefault="00B02568" w:rsidP="00F57E30">
            <w:pPr>
              <w:pStyle w:val="a3"/>
              <w:numPr>
                <w:ilvl w:val="0"/>
                <w:numId w:val="7"/>
              </w:numPr>
              <w:tabs>
                <w:tab w:val="left" w:pos="176"/>
                <w:tab w:val="left" w:pos="426"/>
              </w:tabs>
              <w:spacing w:after="0" w:line="240" w:lineRule="auto"/>
              <w:ind w:left="176" w:hanging="176"/>
              <w:rPr>
                <w:rFonts w:ascii="Times New Roman" w:hAnsi="Times New Roman"/>
                <w:sz w:val="24"/>
                <w:szCs w:val="24"/>
                <w:lang w:eastAsia="en-US"/>
              </w:rPr>
            </w:pPr>
            <w:r>
              <w:rPr>
                <w:rFonts w:ascii="Times New Roman" w:hAnsi="Times New Roman"/>
                <w:sz w:val="24"/>
                <w:szCs w:val="24"/>
                <w:lang w:eastAsia="en-US"/>
              </w:rPr>
              <w:t>Системным повышением сосудистой проницаемости  (панкреатит, эклампсия, ДВС, ожоги)</w:t>
            </w:r>
          </w:p>
          <w:p w:rsidR="00B02568" w:rsidRDefault="00B54AA4" w:rsidP="00F57E30">
            <w:pPr>
              <w:pStyle w:val="a3"/>
              <w:numPr>
                <w:ilvl w:val="0"/>
                <w:numId w:val="7"/>
              </w:numPr>
              <w:tabs>
                <w:tab w:val="left" w:pos="176"/>
                <w:tab w:val="left" w:pos="426"/>
              </w:tabs>
              <w:spacing w:after="0" w:line="240" w:lineRule="auto"/>
              <w:ind w:left="176" w:hanging="176"/>
              <w:rPr>
                <w:rFonts w:ascii="Times New Roman" w:hAnsi="Times New Roman"/>
                <w:sz w:val="24"/>
                <w:szCs w:val="24"/>
                <w:lang w:eastAsia="en-US"/>
              </w:rPr>
            </w:pPr>
            <w:r>
              <w:rPr>
                <w:rFonts w:ascii="Times New Roman" w:hAnsi="Times New Roman"/>
                <w:sz w:val="24"/>
                <w:szCs w:val="24"/>
                <w:lang w:eastAsia="en-US"/>
              </w:rPr>
              <w:t>Токсины/экзогенное воздействие  (</w:t>
            </w:r>
            <w:r w:rsidR="006632B5">
              <w:rPr>
                <w:rFonts w:ascii="Times New Roman" w:hAnsi="Times New Roman"/>
                <w:sz w:val="24"/>
                <w:szCs w:val="24"/>
                <w:lang w:eastAsia="en-US"/>
              </w:rPr>
              <w:t>утопление,</w:t>
            </w:r>
            <w:r w:rsidR="00526083">
              <w:rPr>
                <w:rFonts w:ascii="Times New Roman" w:hAnsi="Times New Roman"/>
                <w:sz w:val="24"/>
                <w:szCs w:val="24"/>
                <w:lang w:eastAsia="en-US"/>
              </w:rPr>
              <w:t xml:space="preserve"> </w:t>
            </w:r>
            <w:r w:rsidR="006632B5">
              <w:rPr>
                <w:rFonts w:ascii="Times New Roman" w:hAnsi="Times New Roman"/>
                <w:sz w:val="24"/>
                <w:szCs w:val="24"/>
                <w:lang w:eastAsia="en-US"/>
              </w:rPr>
              <w:t>вдыхание токсинов, высокогорная болезнь, декомпрессионная болезнь)</w:t>
            </w:r>
          </w:p>
          <w:p w:rsidR="006632B5" w:rsidRDefault="00526083" w:rsidP="00F57E30">
            <w:pPr>
              <w:pStyle w:val="a3"/>
              <w:numPr>
                <w:ilvl w:val="0"/>
                <w:numId w:val="7"/>
              </w:numPr>
              <w:tabs>
                <w:tab w:val="left" w:pos="176"/>
                <w:tab w:val="left" w:pos="426"/>
              </w:tabs>
              <w:spacing w:after="0" w:line="240" w:lineRule="auto"/>
              <w:ind w:left="176" w:hanging="176"/>
              <w:rPr>
                <w:rFonts w:ascii="Times New Roman" w:hAnsi="Times New Roman"/>
                <w:sz w:val="24"/>
                <w:szCs w:val="24"/>
                <w:lang w:eastAsia="en-US"/>
              </w:rPr>
            </w:pPr>
            <w:r>
              <w:rPr>
                <w:rFonts w:ascii="Times New Roman" w:hAnsi="Times New Roman"/>
                <w:sz w:val="24"/>
                <w:szCs w:val="24"/>
                <w:lang w:eastAsia="en-US"/>
              </w:rPr>
              <w:t xml:space="preserve">Другими причинами (травмы </w:t>
            </w:r>
            <w:r w:rsidR="006632B5">
              <w:rPr>
                <w:rFonts w:ascii="Times New Roman" w:hAnsi="Times New Roman"/>
                <w:sz w:val="24"/>
                <w:szCs w:val="24"/>
                <w:lang w:eastAsia="en-US"/>
              </w:rPr>
              <w:t xml:space="preserve">головы/геморрагический инсульт, </w:t>
            </w:r>
            <w:r w:rsidR="00D318A8">
              <w:rPr>
                <w:rFonts w:ascii="Times New Roman" w:hAnsi="Times New Roman"/>
                <w:sz w:val="24"/>
                <w:szCs w:val="24"/>
                <w:lang w:eastAsia="en-US"/>
              </w:rPr>
              <w:t>лекарства</w:t>
            </w:r>
            <w:r w:rsidR="006632B5">
              <w:rPr>
                <w:rFonts w:ascii="Times New Roman" w:hAnsi="Times New Roman"/>
                <w:sz w:val="24"/>
                <w:szCs w:val="24"/>
                <w:lang w:eastAsia="en-US"/>
              </w:rPr>
              <w:t>, ТЭЛА и др.)</w:t>
            </w:r>
          </w:p>
        </w:tc>
        <w:tc>
          <w:tcPr>
            <w:tcW w:w="2472" w:type="dxa"/>
            <w:shd w:val="clear" w:color="auto" w:fill="auto"/>
          </w:tcPr>
          <w:p w:rsidR="00C52F5E" w:rsidRDefault="0088262E" w:rsidP="00C86498">
            <w:pPr>
              <w:pStyle w:val="a3"/>
              <w:tabs>
                <w:tab w:val="left" w:pos="426"/>
              </w:tabs>
              <w:spacing w:after="0" w:line="240" w:lineRule="auto"/>
              <w:ind w:left="0"/>
              <w:rPr>
                <w:rFonts w:ascii="Times New Roman" w:hAnsi="Times New Roman"/>
                <w:sz w:val="24"/>
                <w:szCs w:val="24"/>
                <w:lang w:eastAsia="en-US"/>
              </w:rPr>
            </w:pPr>
            <w:r>
              <w:rPr>
                <w:rFonts w:ascii="Times New Roman" w:hAnsi="Times New Roman"/>
                <w:sz w:val="24"/>
                <w:szCs w:val="24"/>
                <w:lang w:eastAsia="en-US"/>
              </w:rPr>
              <w:t>Наличие респираторного дистресс синдрома</w:t>
            </w:r>
            <w:r w:rsidR="00425464">
              <w:rPr>
                <w:rFonts w:ascii="Times New Roman" w:hAnsi="Times New Roman"/>
                <w:sz w:val="24"/>
                <w:szCs w:val="24"/>
                <w:lang w:eastAsia="en-US"/>
              </w:rPr>
              <w:t>, гемодинамической нестабильности</w:t>
            </w:r>
            <w:r w:rsidR="00C86498">
              <w:rPr>
                <w:rFonts w:ascii="Times New Roman" w:hAnsi="Times New Roman"/>
                <w:sz w:val="24"/>
                <w:szCs w:val="24"/>
                <w:lang w:eastAsia="en-US"/>
              </w:rPr>
              <w:t xml:space="preserve">. </w:t>
            </w:r>
          </w:p>
        </w:tc>
        <w:tc>
          <w:tcPr>
            <w:tcW w:w="2081" w:type="dxa"/>
            <w:shd w:val="clear" w:color="auto" w:fill="auto"/>
          </w:tcPr>
          <w:p w:rsidR="00C52F5E" w:rsidRDefault="00064C6F" w:rsidP="00C86498">
            <w:pPr>
              <w:pStyle w:val="a3"/>
              <w:tabs>
                <w:tab w:val="left" w:pos="426"/>
              </w:tabs>
              <w:spacing w:after="0" w:line="240" w:lineRule="auto"/>
              <w:ind w:left="0"/>
              <w:rPr>
                <w:rFonts w:ascii="Times New Roman" w:hAnsi="Times New Roman"/>
                <w:sz w:val="24"/>
                <w:szCs w:val="24"/>
                <w:lang w:eastAsia="en-US"/>
              </w:rPr>
            </w:pPr>
            <w:r>
              <w:rPr>
                <w:rFonts w:ascii="Times New Roman" w:hAnsi="Times New Roman"/>
                <w:sz w:val="24"/>
                <w:szCs w:val="24"/>
                <w:lang w:eastAsia="en-US"/>
              </w:rPr>
              <w:t xml:space="preserve">Расспрос, осмотр. </w:t>
            </w:r>
            <w:r w:rsidR="00C52F5E" w:rsidRPr="00225EFC">
              <w:rPr>
                <w:rFonts w:ascii="Times New Roman" w:hAnsi="Times New Roman"/>
                <w:sz w:val="24"/>
                <w:szCs w:val="24"/>
                <w:lang w:eastAsia="en-US"/>
              </w:rPr>
              <w:t>Аускультация лёгких, аускультация сердца, ЭКГ</w:t>
            </w:r>
            <w:r w:rsidR="00EB364D">
              <w:rPr>
                <w:rFonts w:ascii="Times New Roman" w:hAnsi="Times New Roman"/>
                <w:sz w:val="24"/>
                <w:szCs w:val="24"/>
                <w:lang w:eastAsia="en-US"/>
              </w:rPr>
              <w:t>.</w:t>
            </w:r>
          </w:p>
          <w:p w:rsidR="00C86498" w:rsidRPr="00225EFC" w:rsidRDefault="00C86498" w:rsidP="00C86498">
            <w:pPr>
              <w:pStyle w:val="a3"/>
              <w:tabs>
                <w:tab w:val="left" w:pos="426"/>
              </w:tabs>
              <w:spacing w:after="0" w:line="240" w:lineRule="auto"/>
              <w:ind w:left="0"/>
              <w:rPr>
                <w:rFonts w:ascii="Times New Roman" w:hAnsi="Times New Roman"/>
                <w:sz w:val="24"/>
                <w:szCs w:val="24"/>
                <w:lang w:eastAsia="en-US"/>
              </w:rPr>
            </w:pPr>
          </w:p>
        </w:tc>
        <w:tc>
          <w:tcPr>
            <w:tcW w:w="2393" w:type="dxa"/>
            <w:shd w:val="clear" w:color="auto" w:fill="auto"/>
          </w:tcPr>
          <w:p w:rsidR="00C52F5E" w:rsidRDefault="00EB364D" w:rsidP="00C86498">
            <w:pPr>
              <w:tabs>
                <w:tab w:val="left" w:pos="426"/>
              </w:tabs>
            </w:pPr>
            <w:r>
              <w:t>Наличие кардиогенной причины  (ОКС, аритмии, длительно существующее заболевание сердца  и др.)</w:t>
            </w:r>
          </w:p>
        </w:tc>
      </w:tr>
    </w:tbl>
    <w:p w:rsidR="008E0E99" w:rsidRPr="009870C3" w:rsidRDefault="008E0E99" w:rsidP="008E0E99">
      <w:pPr>
        <w:pStyle w:val="a3"/>
        <w:tabs>
          <w:tab w:val="left" w:pos="426"/>
        </w:tabs>
        <w:spacing w:after="0" w:line="240" w:lineRule="auto"/>
        <w:ind w:left="0" w:firstLine="851"/>
        <w:jc w:val="both"/>
        <w:rPr>
          <w:rFonts w:ascii="Times New Roman" w:hAnsi="Times New Roman"/>
          <w:sz w:val="28"/>
          <w:szCs w:val="28"/>
        </w:rPr>
      </w:pPr>
    </w:p>
    <w:p w:rsidR="008E0E99" w:rsidRPr="009870C3" w:rsidRDefault="008E0E99" w:rsidP="003E741D">
      <w:pPr>
        <w:pStyle w:val="a3"/>
        <w:numPr>
          <w:ilvl w:val="0"/>
          <w:numId w:val="2"/>
        </w:numPr>
        <w:tabs>
          <w:tab w:val="left" w:pos="426"/>
        </w:tabs>
        <w:spacing w:after="0" w:line="240" w:lineRule="auto"/>
        <w:ind w:left="0" w:firstLine="0"/>
        <w:jc w:val="both"/>
        <w:rPr>
          <w:rFonts w:ascii="Times New Roman" w:hAnsi="Times New Roman"/>
          <w:b/>
          <w:sz w:val="28"/>
          <w:szCs w:val="28"/>
        </w:rPr>
      </w:pPr>
      <w:r w:rsidRPr="009870C3">
        <w:rPr>
          <w:rFonts w:ascii="Times New Roman" w:hAnsi="Times New Roman"/>
          <w:b/>
          <w:sz w:val="28"/>
          <w:szCs w:val="28"/>
        </w:rPr>
        <w:t>Тактика лечения**:</w:t>
      </w:r>
    </w:p>
    <w:p w:rsidR="00235393" w:rsidRPr="005013E2" w:rsidRDefault="005A48FE" w:rsidP="00235393">
      <w:pPr>
        <w:pStyle w:val="a3"/>
        <w:tabs>
          <w:tab w:val="left" w:pos="0"/>
        </w:tabs>
        <w:spacing w:after="0" w:line="240" w:lineRule="auto"/>
        <w:ind w:left="0"/>
        <w:jc w:val="both"/>
        <w:rPr>
          <w:rFonts w:ascii="Times New Roman" w:hAnsi="Times New Roman"/>
          <w:sz w:val="28"/>
          <w:szCs w:val="28"/>
        </w:rPr>
      </w:pPr>
      <w:r w:rsidRPr="00235393">
        <w:rPr>
          <w:rFonts w:ascii="Times New Roman" w:hAnsi="Times New Roman"/>
          <w:b/>
          <w:sz w:val="28"/>
          <w:szCs w:val="28"/>
        </w:rPr>
        <w:t xml:space="preserve">Немедикаментозное лечение: </w:t>
      </w:r>
      <w:r w:rsidR="005013E2" w:rsidRPr="005013E2">
        <w:rPr>
          <w:rFonts w:ascii="Times New Roman" w:hAnsi="Times New Roman"/>
          <w:sz w:val="28"/>
          <w:szCs w:val="28"/>
        </w:rPr>
        <w:t>не предусмотрено.</w:t>
      </w:r>
    </w:p>
    <w:p w:rsidR="000159BD" w:rsidRDefault="000159BD" w:rsidP="00235393">
      <w:pPr>
        <w:pStyle w:val="a3"/>
        <w:tabs>
          <w:tab w:val="left" w:pos="0"/>
        </w:tabs>
        <w:spacing w:after="0" w:line="240" w:lineRule="auto"/>
        <w:ind w:left="0"/>
        <w:jc w:val="both"/>
        <w:rPr>
          <w:rFonts w:ascii="Times New Roman" w:hAnsi="Times New Roman"/>
          <w:b/>
          <w:sz w:val="28"/>
          <w:szCs w:val="28"/>
        </w:rPr>
      </w:pPr>
    </w:p>
    <w:p w:rsidR="008E0E99" w:rsidRPr="00235393" w:rsidRDefault="008E0E99" w:rsidP="00235393">
      <w:pPr>
        <w:pStyle w:val="a3"/>
        <w:tabs>
          <w:tab w:val="left" w:pos="0"/>
        </w:tabs>
        <w:spacing w:after="0" w:line="240" w:lineRule="auto"/>
        <w:ind w:left="0"/>
        <w:jc w:val="both"/>
        <w:rPr>
          <w:rFonts w:ascii="Times New Roman" w:hAnsi="Times New Roman"/>
          <w:b/>
          <w:sz w:val="28"/>
          <w:szCs w:val="28"/>
        </w:rPr>
      </w:pPr>
      <w:r w:rsidRPr="00235393">
        <w:rPr>
          <w:rFonts w:ascii="Times New Roman" w:hAnsi="Times New Roman"/>
          <w:b/>
          <w:sz w:val="28"/>
          <w:szCs w:val="28"/>
        </w:rPr>
        <w:t>Медикаментозное лечение:</w:t>
      </w:r>
    </w:p>
    <w:p w:rsidR="00C062A0" w:rsidRPr="00C062A0" w:rsidRDefault="00AE1144" w:rsidP="002E7313">
      <w:pPr>
        <w:pStyle w:val="a3"/>
        <w:tabs>
          <w:tab w:val="left" w:pos="0"/>
        </w:tabs>
        <w:spacing w:after="0" w:line="240" w:lineRule="auto"/>
        <w:ind w:left="0"/>
        <w:jc w:val="both"/>
        <w:rPr>
          <w:rFonts w:ascii="Times New Roman" w:hAnsi="Times New Roman"/>
          <w:sz w:val="28"/>
          <w:szCs w:val="28"/>
        </w:rPr>
      </w:pPr>
      <w:r>
        <w:rPr>
          <w:rFonts w:ascii="Times New Roman" w:hAnsi="Times New Roman"/>
          <w:sz w:val="28"/>
          <w:szCs w:val="28"/>
        </w:rPr>
        <w:t>М</w:t>
      </w:r>
      <w:r w:rsidRPr="00C062A0">
        <w:rPr>
          <w:rFonts w:ascii="Times New Roman" w:hAnsi="Times New Roman"/>
          <w:sz w:val="28"/>
          <w:szCs w:val="28"/>
        </w:rPr>
        <w:t>едикаментозное</w:t>
      </w:r>
      <w:r w:rsidR="00C062A0" w:rsidRPr="00C062A0">
        <w:rPr>
          <w:rFonts w:ascii="Times New Roman" w:hAnsi="Times New Roman"/>
          <w:sz w:val="28"/>
          <w:szCs w:val="28"/>
        </w:rPr>
        <w:t xml:space="preserve"> лечение </w:t>
      </w:r>
      <w:r w:rsidR="00C062A0">
        <w:rPr>
          <w:rFonts w:ascii="Times New Roman" w:hAnsi="Times New Roman"/>
          <w:sz w:val="28"/>
          <w:szCs w:val="28"/>
        </w:rPr>
        <w:t xml:space="preserve">при кардиогенном отеке легких проводится </w:t>
      </w:r>
      <w:r w:rsidR="00C062A0" w:rsidRPr="00C062A0">
        <w:rPr>
          <w:rFonts w:ascii="Times New Roman" w:hAnsi="Times New Roman"/>
          <w:sz w:val="28"/>
          <w:szCs w:val="28"/>
        </w:rPr>
        <w:t>с учетом цифр АД</w:t>
      </w:r>
      <w:r w:rsidR="002121E2">
        <w:rPr>
          <w:rFonts w:ascii="Times New Roman" w:hAnsi="Times New Roman"/>
          <w:sz w:val="28"/>
          <w:szCs w:val="28"/>
        </w:rPr>
        <w:t xml:space="preserve"> </w:t>
      </w:r>
      <w:r w:rsidR="00C062A0" w:rsidRPr="00C062A0">
        <w:rPr>
          <w:rFonts w:ascii="Times New Roman" w:hAnsi="Times New Roman"/>
          <w:sz w:val="28"/>
          <w:szCs w:val="28"/>
        </w:rPr>
        <w:t>и/или степени перегрузки:</w:t>
      </w:r>
    </w:p>
    <w:p w:rsidR="00C062A0" w:rsidRPr="00A64973" w:rsidRDefault="00B43325" w:rsidP="00F57E30">
      <w:pPr>
        <w:pStyle w:val="a3"/>
        <w:numPr>
          <w:ilvl w:val="0"/>
          <w:numId w:val="28"/>
        </w:numPr>
        <w:tabs>
          <w:tab w:val="left" w:pos="0"/>
          <w:tab w:val="left" w:pos="284"/>
        </w:tabs>
        <w:spacing w:after="0" w:line="240" w:lineRule="auto"/>
        <w:ind w:left="0" w:firstLine="0"/>
        <w:jc w:val="both"/>
        <w:rPr>
          <w:rFonts w:ascii="Times New Roman" w:hAnsi="Times New Roman"/>
          <w:sz w:val="28"/>
          <w:szCs w:val="28"/>
        </w:rPr>
      </w:pPr>
      <w:r w:rsidRPr="00A64973">
        <w:rPr>
          <w:rFonts w:ascii="Times New Roman" w:hAnsi="Times New Roman"/>
          <w:b/>
          <w:sz w:val="28"/>
          <w:szCs w:val="28"/>
        </w:rPr>
        <w:t>Внутривенное введение петлевых диуретиков</w:t>
      </w:r>
      <w:r w:rsidRPr="00A64973">
        <w:rPr>
          <w:rFonts w:ascii="Times New Roman" w:hAnsi="Times New Roman"/>
          <w:sz w:val="28"/>
          <w:szCs w:val="28"/>
        </w:rPr>
        <w:t xml:space="preserve"> рекомендуется всем пациентам с задержкой жидкости для улучшения симптомов с регулярным контролем  симптомов, диуреза,  функции почек и электролитов во время их использования</w:t>
      </w:r>
      <w:r w:rsidR="00F12A83" w:rsidRPr="00A64973">
        <w:rPr>
          <w:rFonts w:ascii="Times New Roman" w:hAnsi="Times New Roman"/>
          <w:sz w:val="28"/>
          <w:szCs w:val="28"/>
        </w:rPr>
        <w:t xml:space="preserve"> (</w:t>
      </w:r>
      <w:r w:rsidR="00F12A83" w:rsidRPr="00A64973">
        <w:rPr>
          <w:rFonts w:ascii="Times New Roman" w:hAnsi="Times New Roman"/>
          <w:sz w:val="28"/>
          <w:szCs w:val="28"/>
          <w:lang w:val="en-US"/>
        </w:rPr>
        <w:t>IC</w:t>
      </w:r>
      <w:r w:rsidR="00F12A83" w:rsidRPr="00A64973">
        <w:rPr>
          <w:rFonts w:ascii="Times New Roman" w:hAnsi="Times New Roman"/>
          <w:sz w:val="28"/>
          <w:szCs w:val="28"/>
        </w:rPr>
        <w:t>)</w:t>
      </w:r>
      <w:r w:rsidRPr="00A64973">
        <w:rPr>
          <w:rFonts w:ascii="Times New Roman" w:hAnsi="Times New Roman"/>
          <w:sz w:val="28"/>
          <w:szCs w:val="28"/>
        </w:rPr>
        <w:t xml:space="preserve">. </w:t>
      </w:r>
      <w:r w:rsidR="00C062A0" w:rsidRPr="00A64973">
        <w:rPr>
          <w:rFonts w:ascii="Times New Roman" w:hAnsi="Times New Roman"/>
          <w:sz w:val="28"/>
          <w:szCs w:val="28"/>
        </w:rPr>
        <w:t>Фуросемид может применяться  внутривенно в начальной дозе 20-40 мг. В случаях перегрузки объемом дозировка вводимого диуретика должна корректироваться согласно типу отека легких:</w:t>
      </w:r>
    </w:p>
    <w:p w:rsidR="00C062A0" w:rsidRPr="00A64973" w:rsidRDefault="00C062A0" w:rsidP="00F57E30">
      <w:pPr>
        <w:pStyle w:val="a3"/>
        <w:numPr>
          <w:ilvl w:val="1"/>
          <w:numId w:val="28"/>
        </w:numPr>
        <w:tabs>
          <w:tab w:val="left" w:pos="0"/>
        </w:tabs>
        <w:spacing w:after="0" w:line="240" w:lineRule="auto"/>
        <w:jc w:val="both"/>
        <w:rPr>
          <w:rFonts w:ascii="Times New Roman" w:hAnsi="Times New Roman"/>
          <w:sz w:val="28"/>
          <w:szCs w:val="28"/>
        </w:rPr>
      </w:pPr>
      <w:r w:rsidRPr="00A64973">
        <w:rPr>
          <w:rFonts w:ascii="Times New Roman" w:hAnsi="Times New Roman"/>
          <w:sz w:val="28"/>
          <w:szCs w:val="28"/>
        </w:rPr>
        <w:t xml:space="preserve">При впервые возникшей клинике отека лёгких  или при отсутствии поддерживающей диуретической терапии фуросемид вводится  40 мг внутривенно. </w:t>
      </w:r>
    </w:p>
    <w:p w:rsidR="00C062A0" w:rsidRPr="00A64973" w:rsidRDefault="00C062A0" w:rsidP="00F57E30">
      <w:pPr>
        <w:pStyle w:val="a3"/>
        <w:numPr>
          <w:ilvl w:val="1"/>
          <w:numId w:val="28"/>
        </w:numPr>
        <w:tabs>
          <w:tab w:val="left" w:pos="0"/>
        </w:tabs>
        <w:spacing w:after="0" w:line="240" w:lineRule="auto"/>
        <w:jc w:val="both"/>
        <w:rPr>
          <w:rFonts w:ascii="Times New Roman" w:hAnsi="Times New Roman"/>
          <w:sz w:val="28"/>
          <w:szCs w:val="28"/>
        </w:rPr>
      </w:pPr>
      <w:r w:rsidRPr="00A64973">
        <w:rPr>
          <w:rFonts w:ascii="Times New Roman" w:hAnsi="Times New Roman"/>
          <w:sz w:val="28"/>
          <w:szCs w:val="28"/>
        </w:rPr>
        <w:t>При отеке легких развившемся при хронической пероральной терапии диуретиками</w:t>
      </w:r>
      <w:r w:rsidR="00526083" w:rsidRPr="00A64973">
        <w:rPr>
          <w:rFonts w:ascii="Times New Roman" w:hAnsi="Times New Roman"/>
          <w:sz w:val="28"/>
          <w:szCs w:val="28"/>
        </w:rPr>
        <w:t xml:space="preserve">, </w:t>
      </w:r>
      <w:r w:rsidRPr="00A64973">
        <w:rPr>
          <w:rFonts w:ascii="Times New Roman" w:hAnsi="Times New Roman"/>
          <w:sz w:val="28"/>
          <w:szCs w:val="28"/>
        </w:rPr>
        <w:t>фуросемид вводится в/в болюсно в дозе, по меньшей мере эквивалентной пероральной дозе</w:t>
      </w:r>
      <w:r w:rsidR="00AE1144" w:rsidRPr="00A64973">
        <w:rPr>
          <w:rFonts w:ascii="Times New Roman" w:hAnsi="Times New Roman"/>
          <w:sz w:val="28"/>
          <w:szCs w:val="28"/>
        </w:rPr>
        <w:t xml:space="preserve"> </w:t>
      </w:r>
      <w:r w:rsidR="00F12A83" w:rsidRPr="00A64973">
        <w:rPr>
          <w:rFonts w:ascii="Times New Roman" w:hAnsi="Times New Roman"/>
          <w:sz w:val="28"/>
          <w:szCs w:val="28"/>
        </w:rPr>
        <w:t>(</w:t>
      </w:r>
      <w:r w:rsidR="00F12A83" w:rsidRPr="00A64973">
        <w:rPr>
          <w:rFonts w:ascii="Times New Roman" w:hAnsi="Times New Roman"/>
          <w:sz w:val="28"/>
          <w:szCs w:val="28"/>
          <w:lang w:val="en-US"/>
        </w:rPr>
        <w:t>I</w:t>
      </w:r>
      <w:r w:rsidR="00AE1144" w:rsidRPr="00A64973">
        <w:rPr>
          <w:rFonts w:ascii="Times New Roman" w:hAnsi="Times New Roman"/>
          <w:sz w:val="28"/>
          <w:szCs w:val="28"/>
        </w:rPr>
        <w:t xml:space="preserve"> </w:t>
      </w:r>
      <w:r w:rsidR="00F12A83" w:rsidRPr="00A64973">
        <w:rPr>
          <w:rFonts w:ascii="Times New Roman" w:hAnsi="Times New Roman"/>
          <w:sz w:val="28"/>
          <w:szCs w:val="28"/>
        </w:rPr>
        <w:t xml:space="preserve">В). </w:t>
      </w:r>
    </w:p>
    <w:p w:rsidR="00A64973" w:rsidRPr="000F7F45" w:rsidRDefault="000F7F45" w:rsidP="000F7F45">
      <w:pPr>
        <w:tabs>
          <w:tab w:val="left" w:pos="0"/>
          <w:tab w:val="left" w:pos="284"/>
        </w:tabs>
        <w:jc w:val="both"/>
        <w:rPr>
          <w:sz w:val="28"/>
          <w:szCs w:val="28"/>
        </w:rPr>
      </w:pPr>
      <w:r>
        <w:rPr>
          <w:sz w:val="28"/>
          <w:szCs w:val="28"/>
        </w:rPr>
        <w:tab/>
      </w:r>
      <w:r w:rsidR="00945968" w:rsidRPr="000F7F45">
        <w:rPr>
          <w:sz w:val="28"/>
          <w:szCs w:val="28"/>
        </w:rPr>
        <w:t>Диуретики можно вводить в виде болюса  или  непрерывной инфузии, дозы и длительность должны быть скорректированы в зависимости от симптомов пациента и клинического состояния</w:t>
      </w:r>
      <w:r w:rsidR="002121E2" w:rsidRPr="000F7F45">
        <w:rPr>
          <w:sz w:val="28"/>
          <w:szCs w:val="28"/>
        </w:rPr>
        <w:t xml:space="preserve"> </w:t>
      </w:r>
      <w:r w:rsidR="00F12A83" w:rsidRPr="000F7F45">
        <w:rPr>
          <w:sz w:val="28"/>
          <w:szCs w:val="28"/>
        </w:rPr>
        <w:t>(</w:t>
      </w:r>
      <w:r w:rsidR="00F12A83" w:rsidRPr="000F7F45">
        <w:rPr>
          <w:sz w:val="28"/>
          <w:szCs w:val="28"/>
          <w:lang w:val="en-US"/>
        </w:rPr>
        <w:t>I</w:t>
      </w:r>
      <w:r w:rsidR="00526083" w:rsidRPr="000F7F45">
        <w:rPr>
          <w:sz w:val="28"/>
          <w:szCs w:val="28"/>
        </w:rPr>
        <w:t xml:space="preserve"> </w:t>
      </w:r>
      <w:r w:rsidR="00F12A83" w:rsidRPr="000F7F45">
        <w:rPr>
          <w:sz w:val="28"/>
          <w:szCs w:val="28"/>
        </w:rPr>
        <w:t xml:space="preserve">В). </w:t>
      </w:r>
    </w:p>
    <w:p w:rsidR="00F12A83" w:rsidRPr="00A64973" w:rsidRDefault="00F12A83" w:rsidP="00F57E30">
      <w:pPr>
        <w:pStyle w:val="a3"/>
        <w:numPr>
          <w:ilvl w:val="0"/>
          <w:numId w:val="28"/>
        </w:numPr>
        <w:tabs>
          <w:tab w:val="left" w:pos="0"/>
          <w:tab w:val="left" w:pos="284"/>
        </w:tabs>
        <w:spacing w:after="0" w:line="240" w:lineRule="auto"/>
        <w:ind w:left="0" w:firstLine="0"/>
        <w:jc w:val="both"/>
        <w:rPr>
          <w:rFonts w:ascii="Times New Roman" w:hAnsi="Times New Roman"/>
          <w:sz w:val="28"/>
          <w:szCs w:val="28"/>
        </w:rPr>
      </w:pPr>
      <w:r w:rsidRPr="00A64973">
        <w:rPr>
          <w:rFonts w:ascii="Times New Roman" w:hAnsi="Times New Roman"/>
          <w:b/>
          <w:sz w:val="28"/>
          <w:szCs w:val="28"/>
        </w:rPr>
        <w:t>Вазодилататоры</w:t>
      </w:r>
      <w:r w:rsidRPr="00A64973">
        <w:rPr>
          <w:rFonts w:ascii="Times New Roman" w:hAnsi="Times New Roman"/>
          <w:sz w:val="28"/>
          <w:szCs w:val="28"/>
        </w:rPr>
        <w:t xml:space="preserve"> могут быть рассмотрены у симптомных  пациентов при отеке легких, при САД&gt; 90 мм рт.ст. (и при отсутствии симптомов гипотензии) (</w:t>
      </w:r>
      <w:r w:rsidRPr="00A64973">
        <w:rPr>
          <w:rFonts w:ascii="Times New Roman" w:hAnsi="Times New Roman"/>
          <w:sz w:val="28"/>
          <w:szCs w:val="28"/>
          <w:lang w:val="en-US"/>
        </w:rPr>
        <w:t>II</w:t>
      </w:r>
      <w:r w:rsidR="002121E2" w:rsidRPr="00A64973">
        <w:rPr>
          <w:rFonts w:ascii="Times New Roman" w:hAnsi="Times New Roman"/>
          <w:sz w:val="28"/>
          <w:szCs w:val="28"/>
        </w:rPr>
        <w:t xml:space="preserve"> </w:t>
      </w:r>
      <w:r w:rsidRPr="00A64973">
        <w:rPr>
          <w:rFonts w:ascii="Times New Roman" w:hAnsi="Times New Roman"/>
          <w:sz w:val="28"/>
          <w:szCs w:val="28"/>
        </w:rPr>
        <w:t>А).</w:t>
      </w:r>
    </w:p>
    <w:p w:rsidR="00A64973" w:rsidRPr="00A64973" w:rsidRDefault="00F12A83" w:rsidP="00F57E30">
      <w:pPr>
        <w:pStyle w:val="a3"/>
        <w:numPr>
          <w:ilvl w:val="0"/>
          <w:numId w:val="28"/>
        </w:numPr>
        <w:tabs>
          <w:tab w:val="left" w:pos="0"/>
          <w:tab w:val="left" w:pos="284"/>
        </w:tabs>
        <w:spacing w:after="0" w:line="240" w:lineRule="auto"/>
        <w:ind w:left="0" w:firstLine="0"/>
        <w:jc w:val="both"/>
        <w:rPr>
          <w:rFonts w:ascii="Times New Roman" w:hAnsi="Times New Roman"/>
          <w:sz w:val="28"/>
          <w:szCs w:val="28"/>
        </w:rPr>
      </w:pPr>
      <w:r w:rsidRPr="00A64973">
        <w:rPr>
          <w:rFonts w:ascii="Times New Roman" w:hAnsi="Times New Roman"/>
          <w:sz w:val="28"/>
          <w:szCs w:val="28"/>
        </w:rPr>
        <w:t>Симптомы и АД должны контролироваться часто во время введения  вазодилататоров</w:t>
      </w:r>
      <w:r w:rsidR="00481D17" w:rsidRPr="00A64973">
        <w:rPr>
          <w:rFonts w:ascii="Times New Roman" w:hAnsi="Times New Roman"/>
          <w:sz w:val="28"/>
          <w:szCs w:val="28"/>
        </w:rPr>
        <w:t>. У гипертензивных пациентов вазодилататоры могут быть назначены как препараты первой линии для уменьшения симптомов и устранения застоя (II</w:t>
      </w:r>
      <w:r w:rsidR="002121E2" w:rsidRPr="00A64973">
        <w:rPr>
          <w:rFonts w:ascii="Times New Roman" w:hAnsi="Times New Roman"/>
          <w:sz w:val="28"/>
          <w:szCs w:val="28"/>
        </w:rPr>
        <w:t xml:space="preserve"> </w:t>
      </w:r>
      <w:r w:rsidR="00481D17" w:rsidRPr="00A64973">
        <w:rPr>
          <w:rFonts w:ascii="Times New Roman" w:hAnsi="Times New Roman"/>
          <w:sz w:val="28"/>
          <w:szCs w:val="28"/>
        </w:rPr>
        <w:t>А).</w:t>
      </w:r>
      <w:r w:rsidR="007815CF" w:rsidRPr="00A64973">
        <w:rPr>
          <w:rFonts w:ascii="Times New Roman" w:hAnsi="Times New Roman"/>
          <w:sz w:val="28"/>
          <w:szCs w:val="28"/>
        </w:rPr>
        <w:t xml:space="preserve">  Нитраты в качестве </w:t>
      </w:r>
      <w:r w:rsidR="005013E2" w:rsidRPr="00A64973">
        <w:rPr>
          <w:rFonts w:ascii="Times New Roman" w:hAnsi="Times New Roman"/>
          <w:sz w:val="28"/>
          <w:szCs w:val="28"/>
        </w:rPr>
        <w:t>вазодилататоров</w:t>
      </w:r>
      <w:r w:rsidR="00C062A0" w:rsidRPr="00A64973">
        <w:rPr>
          <w:rFonts w:ascii="Times New Roman" w:hAnsi="Times New Roman"/>
          <w:sz w:val="28"/>
          <w:szCs w:val="28"/>
        </w:rPr>
        <w:t xml:space="preserve"> уменьшают венозный застой в легких без снижения </w:t>
      </w:r>
      <w:r w:rsidR="00526083" w:rsidRPr="00A64973">
        <w:rPr>
          <w:rFonts w:ascii="Times New Roman" w:hAnsi="Times New Roman"/>
          <w:sz w:val="28"/>
          <w:szCs w:val="28"/>
        </w:rPr>
        <w:t>сердечного выброса</w:t>
      </w:r>
      <w:r w:rsidR="00C062A0" w:rsidRPr="00A64973">
        <w:rPr>
          <w:rFonts w:ascii="Times New Roman" w:hAnsi="Times New Roman"/>
          <w:sz w:val="28"/>
          <w:szCs w:val="28"/>
        </w:rPr>
        <w:t xml:space="preserve"> и повышения потребности миокарда</w:t>
      </w:r>
      <w:r w:rsidR="00526083" w:rsidRPr="00A64973">
        <w:rPr>
          <w:rFonts w:ascii="Times New Roman" w:hAnsi="Times New Roman"/>
          <w:sz w:val="28"/>
          <w:szCs w:val="28"/>
        </w:rPr>
        <w:t xml:space="preserve"> </w:t>
      </w:r>
      <w:r w:rsidR="00C062A0" w:rsidRPr="00A64973">
        <w:rPr>
          <w:rFonts w:ascii="Times New Roman" w:hAnsi="Times New Roman"/>
          <w:sz w:val="28"/>
          <w:szCs w:val="28"/>
        </w:rPr>
        <w:t>в кислороде: нитроглицерин (стартовая доза 20 мкг/мин, до 200 мкг/мин), изосорбид</w:t>
      </w:r>
      <w:r w:rsidR="00AE1144" w:rsidRPr="00A64973">
        <w:rPr>
          <w:rFonts w:ascii="Times New Roman" w:hAnsi="Times New Roman"/>
          <w:sz w:val="28"/>
          <w:szCs w:val="28"/>
        </w:rPr>
        <w:t xml:space="preserve">а </w:t>
      </w:r>
      <w:r w:rsidR="00C062A0" w:rsidRPr="00A64973">
        <w:rPr>
          <w:rFonts w:ascii="Times New Roman" w:hAnsi="Times New Roman"/>
          <w:sz w:val="28"/>
          <w:szCs w:val="28"/>
        </w:rPr>
        <w:t>динитрат</w:t>
      </w:r>
      <w:r w:rsidR="00526083" w:rsidRPr="00A64973">
        <w:rPr>
          <w:rFonts w:ascii="Times New Roman" w:hAnsi="Times New Roman"/>
          <w:sz w:val="28"/>
          <w:szCs w:val="28"/>
        </w:rPr>
        <w:t xml:space="preserve"> </w:t>
      </w:r>
      <w:r w:rsidR="00C062A0" w:rsidRPr="00A64973">
        <w:rPr>
          <w:rFonts w:ascii="Times New Roman" w:hAnsi="Times New Roman"/>
          <w:sz w:val="28"/>
          <w:szCs w:val="28"/>
        </w:rPr>
        <w:t xml:space="preserve">(стартовая доза 1 мг/ч, до 10 мг/ч). </w:t>
      </w:r>
      <w:r w:rsidR="007815CF" w:rsidRPr="00A64973">
        <w:rPr>
          <w:rFonts w:ascii="Times New Roman" w:hAnsi="Times New Roman"/>
          <w:sz w:val="28"/>
          <w:szCs w:val="28"/>
        </w:rPr>
        <w:t xml:space="preserve"> Возможно применение нитратов при кардиогенном отеке легких только у нормотензивных пациентов.</w:t>
      </w:r>
    </w:p>
    <w:p w:rsidR="00AE1144" w:rsidRPr="00A64973" w:rsidRDefault="007815CF" w:rsidP="00F57E30">
      <w:pPr>
        <w:pStyle w:val="a3"/>
        <w:numPr>
          <w:ilvl w:val="0"/>
          <w:numId w:val="28"/>
        </w:numPr>
        <w:tabs>
          <w:tab w:val="left" w:pos="0"/>
          <w:tab w:val="left" w:pos="284"/>
        </w:tabs>
        <w:spacing w:after="0" w:line="240" w:lineRule="auto"/>
        <w:ind w:left="0" w:firstLine="0"/>
        <w:jc w:val="both"/>
        <w:rPr>
          <w:rFonts w:ascii="Times New Roman" w:hAnsi="Times New Roman"/>
          <w:sz w:val="28"/>
          <w:szCs w:val="28"/>
        </w:rPr>
      </w:pPr>
      <w:r w:rsidRPr="00A64973">
        <w:rPr>
          <w:rFonts w:ascii="Times New Roman" w:hAnsi="Times New Roman"/>
          <w:b/>
          <w:sz w:val="28"/>
          <w:szCs w:val="28"/>
        </w:rPr>
        <w:t>Инотропные агенты</w:t>
      </w:r>
      <w:r w:rsidRPr="00A64973">
        <w:rPr>
          <w:rFonts w:ascii="Times New Roman" w:hAnsi="Times New Roman"/>
          <w:sz w:val="28"/>
          <w:szCs w:val="28"/>
        </w:rPr>
        <w:t xml:space="preserve"> (добутамин, допамин, левосимендан, ингибиторы фосфодиэстеразы III (PDE III): краткосрочное применение в/в  инотропных агентов можно рассматривать у пациентов с гипотонией (САД &lt;90 мм рт.ст.) и симптомами гипоперфузии  для увеличения сердечного выброса, улучшения периферической перфузии и  внутриорганной гемодинамики (IIb C)</w:t>
      </w:r>
      <w:r w:rsidR="00AE1144" w:rsidRPr="00A64973">
        <w:rPr>
          <w:rFonts w:ascii="Times New Roman" w:hAnsi="Times New Roman"/>
          <w:sz w:val="28"/>
          <w:szCs w:val="28"/>
        </w:rPr>
        <w:t xml:space="preserve">. </w:t>
      </w:r>
      <w:r w:rsidRPr="00A64973">
        <w:rPr>
          <w:rFonts w:ascii="Times New Roman" w:hAnsi="Times New Roman"/>
          <w:sz w:val="28"/>
          <w:szCs w:val="28"/>
        </w:rPr>
        <w:t xml:space="preserve">  Внутривенн</w:t>
      </w:r>
      <w:r w:rsidR="00260955" w:rsidRPr="00A64973">
        <w:rPr>
          <w:rFonts w:ascii="Times New Roman" w:hAnsi="Times New Roman"/>
          <w:sz w:val="28"/>
          <w:szCs w:val="28"/>
        </w:rPr>
        <w:t>ую</w:t>
      </w:r>
      <w:r w:rsidR="00AE1144" w:rsidRPr="00A64973">
        <w:rPr>
          <w:rFonts w:ascii="Times New Roman" w:hAnsi="Times New Roman"/>
          <w:sz w:val="28"/>
          <w:szCs w:val="28"/>
        </w:rPr>
        <w:t xml:space="preserve"> </w:t>
      </w:r>
      <w:r w:rsidRPr="00A64973">
        <w:rPr>
          <w:rFonts w:ascii="Times New Roman" w:hAnsi="Times New Roman"/>
          <w:sz w:val="28"/>
          <w:szCs w:val="28"/>
        </w:rPr>
        <w:t>инфузи</w:t>
      </w:r>
      <w:r w:rsidR="00260955" w:rsidRPr="00A64973">
        <w:rPr>
          <w:rFonts w:ascii="Times New Roman" w:hAnsi="Times New Roman"/>
          <w:sz w:val="28"/>
          <w:szCs w:val="28"/>
        </w:rPr>
        <w:t>ю</w:t>
      </w:r>
      <w:r w:rsidR="00AE1144" w:rsidRPr="00A64973">
        <w:rPr>
          <w:rFonts w:ascii="Times New Roman" w:hAnsi="Times New Roman"/>
          <w:sz w:val="28"/>
          <w:szCs w:val="28"/>
        </w:rPr>
        <w:t xml:space="preserve"> </w:t>
      </w:r>
      <w:r w:rsidRPr="00A64973">
        <w:rPr>
          <w:rFonts w:ascii="Times New Roman" w:hAnsi="Times New Roman"/>
          <w:sz w:val="28"/>
          <w:szCs w:val="28"/>
        </w:rPr>
        <w:t>левосимендан</w:t>
      </w:r>
      <w:r w:rsidR="00260955" w:rsidRPr="00A64973">
        <w:rPr>
          <w:rFonts w:ascii="Times New Roman" w:hAnsi="Times New Roman"/>
          <w:sz w:val="28"/>
          <w:szCs w:val="28"/>
        </w:rPr>
        <w:t>а</w:t>
      </w:r>
      <w:r w:rsidR="00AE1144" w:rsidRPr="00A64973">
        <w:rPr>
          <w:rFonts w:ascii="Times New Roman" w:hAnsi="Times New Roman"/>
          <w:sz w:val="28"/>
          <w:szCs w:val="28"/>
        </w:rPr>
        <w:t xml:space="preserve"> </w:t>
      </w:r>
      <w:r w:rsidRPr="00A64973">
        <w:rPr>
          <w:rFonts w:ascii="Times New Roman" w:hAnsi="Times New Roman"/>
          <w:sz w:val="28"/>
          <w:szCs w:val="28"/>
        </w:rPr>
        <w:t xml:space="preserve">или ингибитора </w:t>
      </w:r>
      <w:r w:rsidR="00AE1144" w:rsidRPr="00A64973">
        <w:rPr>
          <w:rFonts w:ascii="Times New Roman" w:hAnsi="Times New Roman"/>
          <w:sz w:val="28"/>
          <w:szCs w:val="28"/>
        </w:rPr>
        <w:t xml:space="preserve">фосфодиэстеразы </w:t>
      </w:r>
      <w:r w:rsidRPr="00A64973">
        <w:rPr>
          <w:rFonts w:ascii="Times New Roman" w:hAnsi="Times New Roman"/>
          <w:sz w:val="28"/>
          <w:szCs w:val="28"/>
        </w:rPr>
        <w:t xml:space="preserve">III можно рассматривать </w:t>
      </w:r>
      <w:r w:rsidR="00260955" w:rsidRPr="00A64973">
        <w:rPr>
          <w:rFonts w:ascii="Times New Roman" w:hAnsi="Times New Roman"/>
          <w:sz w:val="28"/>
          <w:szCs w:val="28"/>
        </w:rPr>
        <w:t xml:space="preserve">при состояниях гипотензии и гипоперфузии, </w:t>
      </w:r>
      <w:r w:rsidR="00AE1144" w:rsidRPr="00A64973">
        <w:rPr>
          <w:rFonts w:ascii="Times New Roman" w:hAnsi="Times New Roman"/>
          <w:sz w:val="28"/>
          <w:szCs w:val="28"/>
        </w:rPr>
        <w:t>развившихся</w:t>
      </w:r>
      <w:r w:rsidR="00260955" w:rsidRPr="00A64973">
        <w:rPr>
          <w:rFonts w:ascii="Times New Roman" w:hAnsi="Times New Roman"/>
          <w:sz w:val="28"/>
          <w:szCs w:val="28"/>
        </w:rPr>
        <w:t xml:space="preserve"> в результате применения бета-блокатор</w:t>
      </w:r>
      <w:r w:rsidR="00AE1144" w:rsidRPr="00A64973">
        <w:rPr>
          <w:rFonts w:ascii="Times New Roman" w:hAnsi="Times New Roman"/>
          <w:sz w:val="28"/>
          <w:szCs w:val="28"/>
        </w:rPr>
        <w:t>о</w:t>
      </w:r>
      <w:r w:rsidR="00260955" w:rsidRPr="00A64973">
        <w:rPr>
          <w:rFonts w:ascii="Times New Roman" w:hAnsi="Times New Roman"/>
          <w:sz w:val="28"/>
          <w:szCs w:val="28"/>
        </w:rPr>
        <w:t>в (</w:t>
      </w:r>
      <w:r w:rsidRPr="00A64973">
        <w:rPr>
          <w:rFonts w:ascii="Times New Roman" w:hAnsi="Times New Roman"/>
          <w:sz w:val="28"/>
          <w:szCs w:val="28"/>
        </w:rPr>
        <w:t>IIb</w:t>
      </w:r>
      <w:r w:rsidR="00AE1144" w:rsidRPr="00A64973">
        <w:rPr>
          <w:rFonts w:ascii="Times New Roman" w:hAnsi="Times New Roman"/>
          <w:sz w:val="28"/>
          <w:szCs w:val="28"/>
        </w:rPr>
        <w:t xml:space="preserve"> </w:t>
      </w:r>
      <w:r w:rsidRPr="00A64973">
        <w:rPr>
          <w:rFonts w:ascii="Times New Roman" w:hAnsi="Times New Roman"/>
          <w:sz w:val="28"/>
          <w:szCs w:val="28"/>
        </w:rPr>
        <w:t>C</w:t>
      </w:r>
      <w:r w:rsidR="00260955" w:rsidRPr="00A64973">
        <w:rPr>
          <w:rFonts w:ascii="Times New Roman" w:hAnsi="Times New Roman"/>
          <w:sz w:val="28"/>
          <w:szCs w:val="28"/>
        </w:rPr>
        <w:t>).</w:t>
      </w:r>
      <w:r w:rsidR="00AE1144" w:rsidRPr="00A64973">
        <w:rPr>
          <w:rFonts w:ascii="Times New Roman" w:hAnsi="Times New Roman"/>
          <w:sz w:val="28"/>
          <w:szCs w:val="28"/>
        </w:rPr>
        <w:t xml:space="preserve"> </w:t>
      </w:r>
    </w:p>
    <w:p w:rsidR="00A64973" w:rsidRPr="00A64973" w:rsidRDefault="007815CF" w:rsidP="00F57E30">
      <w:pPr>
        <w:pStyle w:val="a3"/>
        <w:numPr>
          <w:ilvl w:val="0"/>
          <w:numId w:val="28"/>
        </w:numPr>
        <w:tabs>
          <w:tab w:val="left" w:pos="0"/>
          <w:tab w:val="left" w:pos="284"/>
        </w:tabs>
        <w:spacing w:after="0" w:line="240" w:lineRule="auto"/>
        <w:ind w:left="0" w:firstLine="0"/>
        <w:jc w:val="both"/>
        <w:rPr>
          <w:rFonts w:ascii="Times New Roman" w:hAnsi="Times New Roman"/>
          <w:sz w:val="28"/>
          <w:szCs w:val="28"/>
        </w:rPr>
      </w:pPr>
      <w:r w:rsidRPr="00A64973">
        <w:rPr>
          <w:rFonts w:ascii="Times New Roman" w:hAnsi="Times New Roman"/>
          <w:sz w:val="28"/>
          <w:szCs w:val="28"/>
        </w:rPr>
        <w:t xml:space="preserve">Инотропные агенты не рекомендуется, </w:t>
      </w:r>
      <w:r w:rsidR="00260955" w:rsidRPr="00A64973">
        <w:rPr>
          <w:rFonts w:ascii="Times New Roman" w:hAnsi="Times New Roman"/>
          <w:sz w:val="28"/>
          <w:szCs w:val="28"/>
        </w:rPr>
        <w:t>при отсутствии с</w:t>
      </w:r>
      <w:r w:rsidRPr="00A64973">
        <w:rPr>
          <w:rFonts w:ascii="Times New Roman" w:hAnsi="Times New Roman"/>
          <w:sz w:val="28"/>
          <w:szCs w:val="28"/>
        </w:rPr>
        <w:t>имптоматическо</w:t>
      </w:r>
      <w:r w:rsidR="00260955" w:rsidRPr="00A64973">
        <w:rPr>
          <w:rFonts w:ascii="Times New Roman" w:hAnsi="Times New Roman"/>
          <w:sz w:val="28"/>
          <w:szCs w:val="28"/>
        </w:rPr>
        <w:t xml:space="preserve">й гипотензии </w:t>
      </w:r>
      <w:r w:rsidRPr="00A64973">
        <w:rPr>
          <w:rFonts w:ascii="Times New Roman" w:hAnsi="Times New Roman"/>
          <w:sz w:val="28"/>
          <w:szCs w:val="28"/>
        </w:rPr>
        <w:t>или гипоперфузи</w:t>
      </w:r>
      <w:r w:rsidR="00260955" w:rsidRPr="00A64973">
        <w:rPr>
          <w:rFonts w:ascii="Times New Roman" w:hAnsi="Times New Roman"/>
          <w:sz w:val="28"/>
          <w:szCs w:val="28"/>
        </w:rPr>
        <w:t>и</w:t>
      </w:r>
      <w:r w:rsidR="00A30681" w:rsidRPr="00A64973">
        <w:rPr>
          <w:rFonts w:ascii="Times New Roman" w:hAnsi="Times New Roman"/>
          <w:sz w:val="28"/>
          <w:szCs w:val="28"/>
        </w:rPr>
        <w:t xml:space="preserve"> из-за вероятности развития </w:t>
      </w:r>
      <w:r w:rsidR="00AE1144" w:rsidRPr="00A64973">
        <w:rPr>
          <w:rFonts w:ascii="Times New Roman" w:hAnsi="Times New Roman"/>
          <w:sz w:val="28"/>
          <w:szCs w:val="28"/>
        </w:rPr>
        <w:t>токсических</w:t>
      </w:r>
      <w:r w:rsidR="00A30681" w:rsidRPr="00A64973">
        <w:rPr>
          <w:rFonts w:ascii="Times New Roman" w:hAnsi="Times New Roman"/>
          <w:sz w:val="28"/>
          <w:szCs w:val="28"/>
        </w:rPr>
        <w:t xml:space="preserve"> эффектов (</w:t>
      </w:r>
      <w:r w:rsidRPr="00A64973">
        <w:rPr>
          <w:rFonts w:ascii="Times New Roman" w:hAnsi="Times New Roman"/>
          <w:sz w:val="28"/>
          <w:szCs w:val="28"/>
        </w:rPr>
        <w:t>III</w:t>
      </w:r>
      <w:r w:rsidR="00AE1144" w:rsidRPr="00A64973">
        <w:rPr>
          <w:rFonts w:ascii="Times New Roman" w:hAnsi="Times New Roman"/>
          <w:sz w:val="28"/>
          <w:szCs w:val="28"/>
        </w:rPr>
        <w:t xml:space="preserve"> </w:t>
      </w:r>
      <w:r w:rsidR="00A30681" w:rsidRPr="00A64973">
        <w:rPr>
          <w:rFonts w:ascii="Times New Roman" w:hAnsi="Times New Roman"/>
          <w:sz w:val="28"/>
          <w:szCs w:val="28"/>
        </w:rPr>
        <w:t>A). При необходимости применения инфузия</w:t>
      </w:r>
      <w:r w:rsidR="00AE1144" w:rsidRPr="00A64973">
        <w:rPr>
          <w:rFonts w:ascii="Times New Roman" w:hAnsi="Times New Roman"/>
          <w:sz w:val="28"/>
          <w:szCs w:val="28"/>
        </w:rPr>
        <w:t xml:space="preserve"> </w:t>
      </w:r>
      <w:r w:rsidR="00A30681" w:rsidRPr="00A64973">
        <w:rPr>
          <w:rFonts w:ascii="Times New Roman" w:hAnsi="Times New Roman"/>
          <w:sz w:val="28"/>
          <w:szCs w:val="28"/>
        </w:rPr>
        <w:t>добутамина проводится в дозе  2–20 мг/кг/мин.   Левосимендан можно ввести в дозе 12 мкг/кг в течение 10 мин., затем инфузия 0,1 мг/кг/мин,  со снижением дозы до 0,05 или увеличением при неэффективности до 0,2 мг/кг/мин. При этом важно, чтобы ЧСС не превышала 100 уд/мин. Если развивается тахикардия или нарушения сердечного ритма, дозы инотропов необходимо по возможности снизить.</w:t>
      </w:r>
    </w:p>
    <w:p w:rsidR="00676397" w:rsidRPr="00A64973" w:rsidRDefault="005415AA" w:rsidP="00F57E30">
      <w:pPr>
        <w:pStyle w:val="a3"/>
        <w:numPr>
          <w:ilvl w:val="0"/>
          <w:numId w:val="28"/>
        </w:numPr>
        <w:tabs>
          <w:tab w:val="left" w:pos="0"/>
          <w:tab w:val="left" w:pos="284"/>
        </w:tabs>
        <w:spacing w:after="0" w:line="240" w:lineRule="auto"/>
        <w:ind w:left="0" w:firstLine="0"/>
        <w:jc w:val="both"/>
        <w:rPr>
          <w:rFonts w:ascii="Times New Roman" w:hAnsi="Times New Roman"/>
          <w:sz w:val="28"/>
          <w:szCs w:val="28"/>
        </w:rPr>
      </w:pPr>
      <w:r w:rsidRPr="00A64973">
        <w:rPr>
          <w:rFonts w:ascii="Times New Roman" w:hAnsi="Times New Roman"/>
          <w:b/>
          <w:sz w:val="28"/>
          <w:szCs w:val="28"/>
        </w:rPr>
        <w:t>Вазопрессоры</w:t>
      </w:r>
      <w:r w:rsidRPr="00A64973">
        <w:rPr>
          <w:rFonts w:ascii="Times New Roman" w:hAnsi="Times New Roman"/>
          <w:sz w:val="28"/>
          <w:szCs w:val="28"/>
        </w:rPr>
        <w:t xml:space="preserve"> (предпочтительно норадреналин) можно рассматривать у пациентов с сохраняющейся симптоматикой  кардиогенного шока,  несмотря на применение инотропных препаратов, для  повышения АД и  обеспечения перфузии в жизненно важных органах (IIb</w:t>
      </w:r>
      <w:r w:rsidR="002121E2" w:rsidRPr="00A64973">
        <w:rPr>
          <w:rFonts w:ascii="Times New Roman" w:hAnsi="Times New Roman"/>
          <w:sz w:val="28"/>
          <w:szCs w:val="28"/>
        </w:rPr>
        <w:t xml:space="preserve"> </w:t>
      </w:r>
      <w:r w:rsidRPr="00A64973">
        <w:rPr>
          <w:rFonts w:ascii="Times New Roman" w:hAnsi="Times New Roman"/>
          <w:sz w:val="28"/>
          <w:szCs w:val="28"/>
        </w:rPr>
        <w:t>В).  Рекомендуется контролировать ЭКГ и АД при использовании инотропных агентов и вазопрессоров, так как они могут  вызвать  аритмии, ишемию миокарда, а также в случае применения левосимендана и ингибиторов PDE III  гипотонию (I C). В таких случаях возможно  измерение  внутриартериального  давления</w:t>
      </w:r>
      <w:r w:rsidR="002121E2" w:rsidRPr="00A64973">
        <w:rPr>
          <w:rFonts w:ascii="Times New Roman" w:hAnsi="Times New Roman"/>
          <w:sz w:val="28"/>
          <w:szCs w:val="28"/>
        </w:rPr>
        <w:t xml:space="preserve"> (</w:t>
      </w:r>
      <w:r w:rsidRPr="00A64973">
        <w:rPr>
          <w:rFonts w:ascii="Times New Roman" w:hAnsi="Times New Roman"/>
          <w:bCs/>
          <w:sz w:val="28"/>
          <w:szCs w:val="28"/>
          <w:lang w:eastAsia="en-US"/>
        </w:rPr>
        <w:t>IIb</w:t>
      </w:r>
      <w:r w:rsidR="002121E2" w:rsidRPr="00A64973">
        <w:rPr>
          <w:rFonts w:ascii="Times New Roman" w:hAnsi="Times New Roman"/>
          <w:bCs/>
          <w:sz w:val="28"/>
          <w:szCs w:val="28"/>
          <w:lang w:eastAsia="en-US"/>
        </w:rPr>
        <w:t xml:space="preserve"> </w:t>
      </w:r>
      <w:r w:rsidRPr="00A64973">
        <w:rPr>
          <w:rFonts w:ascii="Times New Roman" w:hAnsi="Times New Roman"/>
          <w:bCs/>
          <w:sz w:val="28"/>
          <w:szCs w:val="28"/>
        </w:rPr>
        <w:t>С</w:t>
      </w:r>
      <w:r w:rsidR="002121E2" w:rsidRPr="00A64973">
        <w:rPr>
          <w:rFonts w:ascii="Times New Roman" w:hAnsi="Times New Roman"/>
          <w:bCs/>
          <w:sz w:val="28"/>
          <w:szCs w:val="28"/>
        </w:rPr>
        <w:t>)</w:t>
      </w:r>
      <w:r w:rsidRPr="00A64973">
        <w:rPr>
          <w:rFonts w:ascii="Times New Roman" w:hAnsi="Times New Roman"/>
          <w:bCs/>
          <w:sz w:val="28"/>
          <w:szCs w:val="28"/>
        </w:rPr>
        <w:t>.</w:t>
      </w:r>
      <w:r w:rsidR="002121E2" w:rsidRPr="00A64973">
        <w:rPr>
          <w:rFonts w:ascii="Times New Roman" w:hAnsi="Times New Roman"/>
          <w:bCs/>
          <w:sz w:val="28"/>
          <w:szCs w:val="28"/>
        </w:rPr>
        <w:t xml:space="preserve"> </w:t>
      </w:r>
      <w:r w:rsidR="00676397" w:rsidRPr="00A64973">
        <w:rPr>
          <w:rFonts w:ascii="Times New Roman" w:hAnsi="Times New Roman"/>
          <w:sz w:val="28"/>
          <w:szCs w:val="28"/>
        </w:rPr>
        <w:t>Норадреналин вводится  в дозе  0,2–1,0 мг/кг/мин.</w:t>
      </w:r>
    </w:p>
    <w:p w:rsidR="00676397" w:rsidRPr="00A64973" w:rsidRDefault="004A782B" w:rsidP="00F57E30">
      <w:pPr>
        <w:pStyle w:val="a3"/>
        <w:numPr>
          <w:ilvl w:val="0"/>
          <w:numId w:val="28"/>
        </w:numPr>
        <w:tabs>
          <w:tab w:val="left" w:pos="0"/>
          <w:tab w:val="left" w:pos="284"/>
        </w:tabs>
        <w:spacing w:after="0" w:line="240" w:lineRule="auto"/>
        <w:ind w:left="0" w:firstLine="0"/>
        <w:jc w:val="both"/>
        <w:rPr>
          <w:rFonts w:ascii="Times New Roman" w:hAnsi="Times New Roman"/>
          <w:sz w:val="28"/>
          <w:szCs w:val="28"/>
        </w:rPr>
      </w:pPr>
      <w:r w:rsidRPr="00A64973">
        <w:rPr>
          <w:rFonts w:ascii="Times New Roman" w:hAnsi="Times New Roman"/>
          <w:b/>
          <w:sz w:val="28"/>
          <w:szCs w:val="28"/>
        </w:rPr>
        <w:t>Профилактика тромбоэмболических осложнений</w:t>
      </w:r>
      <w:r w:rsidR="00676397" w:rsidRPr="00A64973">
        <w:rPr>
          <w:rFonts w:ascii="Times New Roman" w:hAnsi="Times New Roman"/>
          <w:b/>
          <w:sz w:val="28"/>
          <w:szCs w:val="28"/>
        </w:rPr>
        <w:t xml:space="preserve">. </w:t>
      </w:r>
      <w:r w:rsidR="00676397" w:rsidRPr="00A64973">
        <w:rPr>
          <w:rFonts w:ascii="Times New Roman" w:hAnsi="Times New Roman"/>
          <w:sz w:val="28"/>
          <w:szCs w:val="28"/>
        </w:rPr>
        <w:t>Профилактики т</w:t>
      </w:r>
      <w:r w:rsidRPr="00A64973">
        <w:rPr>
          <w:rFonts w:ascii="Times New Roman" w:hAnsi="Times New Roman"/>
          <w:sz w:val="28"/>
          <w:szCs w:val="28"/>
        </w:rPr>
        <w:t xml:space="preserve">ромбоэмболии (например, с НМГ) рекомендуется у </w:t>
      </w:r>
      <w:r w:rsidR="002121E2" w:rsidRPr="00A64973">
        <w:rPr>
          <w:rFonts w:ascii="Times New Roman" w:hAnsi="Times New Roman"/>
          <w:sz w:val="28"/>
          <w:szCs w:val="28"/>
        </w:rPr>
        <w:t>пациентов,</w:t>
      </w:r>
      <w:r w:rsidRPr="00A64973">
        <w:rPr>
          <w:rFonts w:ascii="Times New Roman" w:hAnsi="Times New Roman"/>
          <w:sz w:val="28"/>
          <w:szCs w:val="28"/>
        </w:rPr>
        <w:t xml:space="preserve"> не </w:t>
      </w:r>
      <w:r w:rsidR="00676397" w:rsidRPr="00A64973">
        <w:rPr>
          <w:rFonts w:ascii="Times New Roman" w:hAnsi="Times New Roman"/>
          <w:sz w:val="28"/>
          <w:szCs w:val="28"/>
        </w:rPr>
        <w:t xml:space="preserve">принимающих </w:t>
      </w:r>
      <w:r w:rsidRPr="00A64973">
        <w:rPr>
          <w:rFonts w:ascii="Times New Roman" w:hAnsi="Times New Roman"/>
          <w:sz w:val="28"/>
          <w:szCs w:val="28"/>
        </w:rPr>
        <w:t>антикоагулянт</w:t>
      </w:r>
      <w:r w:rsidR="00676397" w:rsidRPr="00A64973">
        <w:rPr>
          <w:rFonts w:ascii="Times New Roman" w:hAnsi="Times New Roman"/>
          <w:sz w:val="28"/>
          <w:szCs w:val="28"/>
        </w:rPr>
        <w:t xml:space="preserve">ы при отсутствии противопоказаний  </w:t>
      </w:r>
      <w:r w:rsidRPr="00A64973">
        <w:rPr>
          <w:rFonts w:ascii="Times New Roman" w:hAnsi="Times New Roman"/>
          <w:sz w:val="28"/>
          <w:szCs w:val="28"/>
        </w:rPr>
        <w:t>к антикоагулянтной терапии, чтобы уменьшить риск тромбоза глубоких вен и легочной эмболии</w:t>
      </w:r>
      <w:r w:rsidR="00AE1144" w:rsidRPr="00A64973">
        <w:rPr>
          <w:rFonts w:ascii="Times New Roman" w:hAnsi="Times New Roman"/>
          <w:sz w:val="28"/>
          <w:szCs w:val="28"/>
        </w:rPr>
        <w:t xml:space="preserve"> </w:t>
      </w:r>
      <w:r w:rsidR="00676397" w:rsidRPr="00A64973">
        <w:rPr>
          <w:rFonts w:ascii="Times New Roman" w:hAnsi="Times New Roman"/>
          <w:sz w:val="28"/>
          <w:szCs w:val="28"/>
        </w:rPr>
        <w:t>(</w:t>
      </w:r>
      <w:r w:rsidRPr="00A64973">
        <w:rPr>
          <w:rFonts w:ascii="Times New Roman" w:hAnsi="Times New Roman"/>
          <w:sz w:val="28"/>
          <w:szCs w:val="28"/>
        </w:rPr>
        <w:t>I B</w:t>
      </w:r>
      <w:r w:rsidR="00676397" w:rsidRPr="00A64973">
        <w:rPr>
          <w:rFonts w:ascii="Times New Roman" w:hAnsi="Times New Roman"/>
          <w:sz w:val="28"/>
          <w:szCs w:val="28"/>
        </w:rPr>
        <w:t>).</w:t>
      </w:r>
    </w:p>
    <w:p w:rsidR="007815CF" w:rsidRPr="00A64973" w:rsidRDefault="00676397" w:rsidP="00F57E30">
      <w:pPr>
        <w:pStyle w:val="a3"/>
        <w:numPr>
          <w:ilvl w:val="0"/>
          <w:numId w:val="28"/>
        </w:numPr>
        <w:tabs>
          <w:tab w:val="left" w:pos="0"/>
          <w:tab w:val="left" w:pos="284"/>
        </w:tabs>
        <w:spacing w:after="0" w:line="240" w:lineRule="auto"/>
        <w:ind w:left="0" w:firstLine="0"/>
        <w:jc w:val="both"/>
        <w:rPr>
          <w:rFonts w:ascii="Times New Roman" w:hAnsi="Times New Roman"/>
          <w:sz w:val="28"/>
          <w:szCs w:val="28"/>
        </w:rPr>
      </w:pPr>
      <w:r w:rsidRPr="00A64973">
        <w:rPr>
          <w:rFonts w:ascii="Times New Roman" w:hAnsi="Times New Roman"/>
          <w:b/>
          <w:sz w:val="28"/>
          <w:szCs w:val="28"/>
        </w:rPr>
        <w:t>Д</w:t>
      </w:r>
      <w:r w:rsidR="004A782B" w:rsidRPr="00A64973">
        <w:rPr>
          <w:rFonts w:ascii="Times New Roman" w:hAnsi="Times New Roman"/>
          <w:b/>
          <w:sz w:val="28"/>
          <w:szCs w:val="28"/>
        </w:rPr>
        <w:t>ругие препараты</w:t>
      </w:r>
      <w:r w:rsidRPr="00A64973">
        <w:rPr>
          <w:rFonts w:ascii="Times New Roman" w:hAnsi="Times New Roman"/>
          <w:b/>
          <w:sz w:val="28"/>
          <w:szCs w:val="28"/>
        </w:rPr>
        <w:t>.</w:t>
      </w:r>
      <w:r w:rsidRPr="00A64973">
        <w:rPr>
          <w:rFonts w:ascii="Times New Roman" w:hAnsi="Times New Roman"/>
          <w:sz w:val="28"/>
          <w:szCs w:val="28"/>
        </w:rPr>
        <w:t xml:space="preserve">  Для контроля ЧСС у пациентов с ФП дигоксин и/или бета-блокаторы </w:t>
      </w:r>
      <w:r w:rsidR="007D739C" w:rsidRPr="00A64973">
        <w:rPr>
          <w:rFonts w:ascii="Times New Roman" w:hAnsi="Times New Roman"/>
          <w:sz w:val="28"/>
          <w:szCs w:val="28"/>
        </w:rPr>
        <w:t xml:space="preserve">являются </w:t>
      </w:r>
      <w:r w:rsidRPr="00A64973">
        <w:rPr>
          <w:rFonts w:ascii="Times New Roman" w:hAnsi="Times New Roman"/>
          <w:sz w:val="28"/>
          <w:szCs w:val="28"/>
        </w:rPr>
        <w:t xml:space="preserve">препаратами </w:t>
      </w:r>
      <w:r w:rsidR="007D739C" w:rsidRPr="00A64973">
        <w:rPr>
          <w:rFonts w:ascii="Times New Roman" w:hAnsi="Times New Roman"/>
          <w:sz w:val="28"/>
          <w:szCs w:val="28"/>
        </w:rPr>
        <w:t xml:space="preserve"> выбора</w:t>
      </w:r>
      <w:r w:rsidRPr="00A64973">
        <w:rPr>
          <w:rFonts w:ascii="Times New Roman" w:hAnsi="Times New Roman"/>
          <w:sz w:val="28"/>
          <w:szCs w:val="28"/>
        </w:rPr>
        <w:t xml:space="preserve"> (</w:t>
      </w:r>
      <w:r w:rsidR="004A782B" w:rsidRPr="00A64973">
        <w:rPr>
          <w:rFonts w:ascii="Times New Roman" w:hAnsi="Times New Roman"/>
          <w:sz w:val="28"/>
          <w:szCs w:val="28"/>
        </w:rPr>
        <w:t>IIa</w:t>
      </w:r>
      <w:r w:rsidRPr="00A64973">
        <w:rPr>
          <w:rFonts w:ascii="Times New Roman" w:hAnsi="Times New Roman"/>
          <w:sz w:val="28"/>
          <w:szCs w:val="28"/>
        </w:rPr>
        <w:t xml:space="preserve">). </w:t>
      </w:r>
      <w:r w:rsidR="007D739C" w:rsidRPr="00A64973">
        <w:rPr>
          <w:rFonts w:ascii="Times New Roman" w:hAnsi="Times New Roman"/>
          <w:sz w:val="28"/>
          <w:szCs w:val="28"/>
        </w:rPr>
        <w:t xml:space="preserve"> Возможно использование амиодарона</w:t>
      </w:r>
      <w:r w:rsidR="002121E2" w:rsidRPr="00A64973">
        <w:rPr>
          <w:rFonts w:ascii="Times New Roman" w:hAnsi="Times New Roman"/>
          <w:sz w:val="28"/>
          <w:szCs w:val="28"/>
        </w:rPr>
        <w:t xml:space="preserve"> </w:t>
      </w:r>
      <w:r w:rsidR="007D739C" w:rsidRPr="00A64973">
        <w:rPr>
          <w:rFonts w:ascii="Times New Roman" w:hAnsi="Times New Roman"/>
          <w:sz w:val="28"/>
          <w:szCs w:val="28"/>
        </w:rPr>
        <w:t>(</w:t>
      </w:r>
      <w:r w:rsidR="007D739C" w:rsidRPr="00A64973">
        <w:rPr>
          <w:rFonts w:ascii="Times New Roman" w:hAnsi="Times New Roman"/>
          <w:bCs/>
          <w:sz w:val="28"/>
          <w:szCs w:val="28"/>
        </w:rPr>
        <w:t>IIb).</w:t>
      </w:r>
    </w:p>
    <w:p w:rsidR="007C431B" w:rsidRPr="00F907A3" w:rsidRDefault="007C431B" w:rsidP="00F57E30">
      <w:pPr>
        <w:pStyle w:val="a3"/>
        <w:numPr>
          <w:ilvl w:val="0"/>
          <w:numId w:val="28"/>
        </w:numPr>
        <w:tabs>
          <w:tab w:val="left" w:pos="0"/>
          <w:tab w:val="left" w:pos="284"/>
        </w:tabs>
        <w:spacing w:after="0" w:line="240" w:lineRule="auto"/>
        <w:ind w:left="0" w:firstLine="0"/>
        <w:jc w:val="both"/>
        <w:rPr>
          <w:rFonts w:ascii="Times New Roman" w:hAnsi="Times New Roman"/>
          <w:sz w:val="28"/>
          <w:szCs w:val="28"/>
        </w:rPr>
      </w:pPr>
      <w:r w:rsidRPr="00A64973">
        <w:rPr>
          <w:rFonts w:ascii="Times New Roman" w:hAnsi="Times New Roman"/>
          <w:b/>
          <w:sz w:val="28"/>
          <w:szCs w:val="28"/>
        </w:rPr>
        <w:t>Наркотические анальгетики</w:t>
      </w:r>
      <w:r w:rsidRPr="00A64973">
        <w:rPr>
          <w:rFonts w:ascii="Times New Roman" w:hAnsi="Times New Roman"/>
          <w:sz w:val="28"/>
          <w:szCs w:val="28"/>
        </w:rPr>
        <w:t xml:space="preserve"> (опиаты) могут быть рассмотрены для осторожного использования для облегчения одышки и тревоги у больных с тяжелой одышкой, но  необходимо учитывать вероятность появления тошноты  и  угнетение дыхания  в результате их использования. В </w:t>
      </w:r>
      <w:r w:rsidR="00F907A3" w:rsidRPr="00A64973">
        <w:rPr>
          <w:rFonts w:ascii="Times New Roman" w:hAnsi="Times New Roman"/>
          <w:sz w:val="28"/>
          <w:szCs w:val="28"/>
        </w:rPr>
        <w:t>связи,</w:t>
      </w:r>
      <w:r w:rsidRPr="00A64973">
        <w:rPr>
          <w:rFonts w:ascii="Times New Roman" w:hAnsi="Times New Roman"/>
          <w:sz w:val="28"/>
          <w:szCs w:val="28"/>
        </w:rPr>
        <w:t xml:space="preserve"> с чем рутинное использование опиатов не рекомендовано </w:t>
      </w:r>
      <w:r w:rsidRPr="00F907A3">
        <w:rPr>
          <w:rFonts w:ascii="Times New Roman" w:hAnsi="Times New Roman"/>
          <w:sz w:val="28"/>
          <w:szCs w:val="28"/>
        </w:rPr>
        <w:t>при кардиогенном отеке лёгких (II</w:t>
      </w:r>
      <w:r w:rsidR="002121E2">
        <w:rPr>
          <w:rFonts w:ascii="Times New Roman" w:hAnsi="Times New Roman"/>
          <w:sz w:val="28"/>
          <w:szCs w:val="28"/>
        </w:rPr>
        <w:t xml:space="preserve"> </w:t>
      </w:r>
      <w:r w:rsidRPr="00F907A3">
        <w:rPr>
          <w:rFonts w:ascii="Times New Roman" w:hAnsi="Times New Roman"/>
          <w:sz w:val="28"/>
          <w:szCs w:val="28"/>
        </w:rPr>
        <w:t>b).</w:t>
      </w:r>
    </w:p>
    <w:p w:rsidR="00C062A0" w:rsidRPr="00236801" w:rsidRDefault="00C062A0" w:rsidP="00C062A0">
      <w:pPr>
        <w:tabs>
          <w:tab w:val="left" w:pos="0"/>
          <w:tab w:val="left" w:pos="284"/>
        </w:tabs>
        <w:jc w:val="both"/>
        <w:rPr>
          <w:b/>
          <w:color w:val="000000"/>
          <w:sz w:val="28"/>
          <w:szCs w:val="28"/>
        </w:rPr>
      </w:pPr>
      <w:r w:rsidRPr="00236801">
        <w:rPr>
          <w:b/>
          <w:color w:val="000000"/>
          <w:sz w:val="28"/>
          <w:szCs w:val="28"/>
        </w:rPr>
        <w:t>Перечень основных лекарственных средств:</w:t>
      </w:r>
    </w:p>
    <w:p w:rsidR="00E1409A" w:rsidRPr="00236801" w:rsidRDefault="000F7F45" w:rsidP="00F57E30">
      <w:pPr>
        <w:pStyle w:val="a3"/>
        <w:numPr>
          <w:ilvl w:val="0"/>
          <w:numId w:val="12"/>
        </w:numPr>
        <w:shd w:val="clear" w:color="auto" w:fill="FFFFFF"/>
        <w:tabs>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к</w:t>
      </w:r>
      <w:r w:rsidR="00E1409A" w:rsidRPr="00236801">
        <w:rPr>
          <w:rFonts w:ascii="Times New Roman" w:hAnsi="Times New Roman"/>
          <w:color w:val="000000"/>
          <w:sz w:val="28"/>
          <w:szCs w:val="28"/>
        </w:rPr>
        <w:t>ислород для ингаляций (медицинский газ)</w:t>
      </w:r>
      <w:r>
        <w:rPr>
          <w:rFonts w:ascii="Times New Roman" w:hAnsi="Times New Roman"/>
          <w:color w:val="000000"/>
          <w:sz w:val="28"/>
          <w:szCs w:val="28"/>
        </w:rPr>
        <w:t>;</w:t>
      </w:r>
    </w:p>
    <w:p w:rsidR="0017716C" w:rsidRPr="00236801" w:rsidRDefault="000F7F45" w:rsidP="00F57E30">
      <w:pPr>
        <w:pStyle w:val="a3"/>
        <w:numPr>
          <w:ilvl w:val="0"/>
          <w:numId w:val="12"/>
        </w:numPr>
        <w:shd w:val="clear" w:color="auto" w:fill="FFFFFF"/>
        <w:tabs>
          <w:tab w:val="left" w:pos="284"/>
        </w:tabs>
        <w:spacing w:line="240" w:lineRule="auto"/>
        <w:ind w:left="0" w:firstLine="0"/>
        <w:jc w:val="both"/>
        <w:rPr>
          <w:rFonts w:ascii="Times New Roman" w:hAnsi="Times New Roman"/>
          <w:color w:val="000000"/>
          <w:sz w:val="28"/>
          <w:szCs w:val="28"/>
        </w:rPr>
      </w:pPr>
      <w:r>
        <w:rPr>
          <w:rFonts w:ascii="Times New Roman" w:hAnsi="Times New Roman"/>
          <w:color w:val="000000"/>
          <w:sz w:val="28"/>
          <w:szCs w:val="28"/>
        </w:rPr>
        <w:t>ф</w:t>
      </w:r>
      <w:r w:rsidR="0017716C" w:rsidRPr="00236801">
        <w:rPr>
          <w:rFonts w:ascii="Times New Roman" w:hAnsi="Times New Roman"/>
          <w:color w:val="000000"/>
          <w:sz w:val="28"/>
          <w:szCs w:val="28"/>
        </w:rPr>
        <w:t>уросемид  - 2 мл содержит  20 мг</w:t>
      </w:r>
      <w:r w:rsidR="0017716C" w:rsidRPr="00236801">
        <w:rPr>
          <w:rFonts w:ascii="Times New Roman" w:hAnsi="Times New Roman"/>
          <w:b/>
          <w:color w:val="000000"/>
          <w:sz w:val="28"/>
          <w:szCs w:val="28"/>
        </w:rPr>
        <w:t xml:space="preserve">- </w:t>
      </w:r>
      <w:r w:rsidR="0017716C" w:rsidRPr="00236801">
        <w:rPr>
          <w:rFonts w:ascii="Times New Roman" w:hAnsi="Times New Roman"/>
          <w:color w:val="000000"/>
          <w:sz w:val="28"/>
          <w:szCs w:val="28"/>
        </w:rPr>
        <w:t>при наличии клиники отека легких, после устранения тяжелой гипотензии</w:t>
      </w:r>
      <w:r>
        <w:rPr>
          <w:rFonts w:ascii="Times New Roman" w:hAnsi="Times New Roman"/>
          <w:color w:val="000000"/>
          <w:sz w:val="28"/>
          <w:szCs w:val="28"/>
        </w:rPr>
        <w:t>;</w:t>
      </w:r>
    </w:p>
    <w:p w:rsidR="00E1409A" w:rsidRPr="00236801" w:rsidRDefault="000F7F45" w:rsidP="00F57E30">
      <w:pPr>
        <w:pStyle w:val="a3"/>
        <w:numPr>
          <w:ilvl w:val="0"/>
          <w:numId w:val="12"/>
        </w:numPr>
        <w:shd w:val="clear" w:color="auto" w:fill="FFFFFF"/>
        <w:tabs>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н</w:t>
      </w:r>
      <w:r w:rsidR="00E1409A" w:rsidRPr="00236801">
        <w:rPr>
          <w:rFonts w:ascii="Times New Roman" w:hAnsi="Times New Roman"/>
          <w:color w:val="000000"/>
          <w:sz w:val="28"/>
          <w:szCs w:val="28"/>
        </w:rPr>
        <w:t>итроглицерин* (раствор 0,1% для инъекций в ампулах по 10мл; 0,0005 г или аэрозоль)</w:t>
      </w:r>
      <w:r>
        <w:rPr>
          <w:rFonts w:ascii="Times New Roman" w:hAnsi="Times New Roman"/>
          <w:color w:val="000000"/>
          <w:sz w:val="28"/>
          <w:szCs w:val="28"/>
        </w:rPr>
        <w:t>;</w:t>
      </w:r>
    </w:p>
    <w:p w:rsidR="00E1409A" w:rsidRPr="00236801" w:rsidRDefault="000F7F45" w:rsidP="00F57E30">
      <w:pPr>
        <w:pStyle w:val="a3"/>
        <w:numPr>
          <w:ilvl w:val="0"/>
          <w:numId w:val="12"/>
        </w:numPr>
        <w:shd w:val="clear" w:color="auto" w:fill="FFFFFF"/>
        <w:tabs>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и</w:t>
      </w:r>
      <w:r w:rsidR="00E1409A" w:rsidRPr="00236801">
        <w:rPr>
          <w:rFonts w:ascii="Times New Roman" w:hAnsi="Times New Roman"/>
          <w:color w:val="000000"/>
          <w:sz w:val="28"/>
          <w:szCs w:val="28"/>
        </w:rPr>
        <w:t>зосорбид</w:t>
      </w:r>
      <w:r w:rsidR="00AE1144">
        <w:rPr>
          <w:rFonts w:ascii="Times New Roman" w:hAnsi="Times New Roman"/>
          <w:color w:val="000000"/>
          <w:sz w:val="28"/>
          <w:szCs w:val="28"/>
        </w:rPr>
        <w:t xml:space="preserve">а </w:t>
      </w:r>
      <w:r w:rsidR="00E1409A" w:rsidRPr="00236801">
        <w:rPr>
          <w:rFonts w:ascii="Times New Roman" w:hAnsi="Times New Roman"/>
          <w:color w:val="000000"/>
          <w:sz w:val="28"/>
          <w:szCs w:val="28"/>
        </w:rPr>
        <w:t>динитрат</w:t>
      </w:r>
      <w:r w:rsidR="00E448AD">
        <w:rPr>
          <w:rFonts w:ascii="Times New Roman" w:hAnsi="Times New Roman"/>
          <w:color w:val="000000"/>
          <w:sz w:val="28"/>
          <w:szCs w:val="28"/>
        </w:rPr>
        <w:t xml:space="preserve"> </w:t>
      </w:r>
      <w:r w:rsidR="00E448AD" w:rsidRPr="00236801">
        <w:rPr>
          <w:rFonts w:ascii="Times New Roman" w:hAnsi="Times New Roman"/>
          <w:color w:val="000000"/>
          <w:sz w:val="28"/>
          <w:szCs w:val="28"/>
        </w:rPr>
        <w:t>(раствор 0,1% для инъекций по 10</w:t>
      </w:r>
      <w:r>
        <w:rPr>
          <w:rFonts w:ascii="Times New Roman" w:hAnsi="Times New Roman"/>
          <w:color w:val="000000"/>
          <w:sz w:val="28"/>
          <w:szCs w:val="28"/>
        </w:rPr>
        <w:t xml:space="preserve"> </w:t>
      </w:r>
      <w:r w:rsidR="00E448AD" w:rsidRPr="00236801">
        <w:rPr>
          <w:rFonts w:ascii="Times New Roman" w:hAnsi="Times New Roman"/>
          <w:color w:val="000000"/>
          <w:sz w:val="28"/>
          <w:szCs w:val="28"/>
        </w:rPr>
        <w:t>мл или аэрозоль)</w:t>
      </w:r>
      <w:r>
        <w:rPr>
          <w:rFonts w:ascii="Times New Roman" w:hAnsi="Times New Roman"/>
          <w:color w:val="000000"/>
          <w:sz w:val="28"/>
          <w:szCs w:val="28"/>
        </w:rPr>
        <w:t>;</w:t>
      </w:r>
    </w:p>
    <w:p w:rsidR="00E1409A" w:rsidRPr="00236801" w:rsidRDefault="000F7F45" w:rsidP="00F57E30">
      <w:pPr>
        <w:pStyle w:val="a3"/>
        <w:numPr>
          <w:ilvl w:val="0"/>
          <w:numId w:val="12"/>
        </w:numPr>
        <w:shd w:val="clear" w:color="auto" w:fill="FFFFFF"/>
        <w:tabs>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ф</w:t>
      </w:r>
      <w:r w:rsidR="00E1409A" w:rsidRPr="00236801">
        <w:rPr>
          <w:rFonts w:ascii="Times New Roman" w:hAnsi="Times New Roman"/>
          <w:color w:val="000000"/>
          <w:sz w:val="28"/>
          <w:szCs w:val="28"/>
        </w:rPr>
        <w:t>ондапаринукс (0,5мл 2,5 мг)</w:t>
      </w:r>
      <w:r>
        <w:rPr>
          <w:rFonts w:ascii="Times New Roman" w:hAnsi="Times New Roman"/>
          <w:color w:val="000000"/>
          <w:sz w:val="28"/>
          <w:szCs w:val="28"/>
        </w:rPr>
        <w:t>;</w:t>
      </w:r>
    </w:p>
    <w:p w:rsidR="00E1409A" w:rsidRPr="00236801" w:rsidRDefault="000F7F45" w:rsidP="00F57E30">
      <w:pPr>
        <w:pStyle w:val="a3"/>
        <w:numPr>
          <w:ilvl w:val="0"/>
          <w:numId w:val="12"/>
        </w:numPr>
        <w:shd w:val="clear" w:color="auto" w:fill="FFFFFF"/>
        <w:tabs>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э</w:t>
      </w:r>
      <w:r w:rsidR="00E1409A" w:rsidRPr="00236801">
        <w:rPr>
          <w:rFonts w:ascii="Times New Roman" w:hAnsi="Times New Roman"/>
          <w:color w:val="000000"/>
          <w:sz w:val="28"/>
          <w:szCs w:val="28"/>
        </w:rPr>
        <w:t>ноксапарин натрия (0,2 и 0,4 мл)</w:t>
      </w:r>
      <w:r>
        <w:rPr>
          <w:rFonts w:ascii="Times New Roman" w:hAnsi="Times New Roman"/>
          <w:color w:val="000000"/>
          <w:sz w:val="28"/>
          <w:szCs w:val="28"/>
        </w:rPr>
        <w:t>;</w:t>
      </w:r>
    </w:p>
    <w:p w:rsidR="00E1409A" w:rsidRPr="00236801" w:rsidRDefault="000F7F45" w:rsidP="00F57E30">
      <w:pPr>
        <w:pStyle w:val="a3"/>
        <w:numPr>
          <w:ilvl w:val="0"/>
          <w:numId w:val="12"/>
        </w:numPr>
        <w:shd w:val="clear" w:color="auto" w:fill="FFFFFF"/>
        <w:tabs>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НФГ (5000 МЕ</w:t>
      </w:r>
      <w:r w:rsidR="00E1409A" w:rsidRPr="00236801">
        <w:rPr>
          <w:rFonts w:ascii="Times New Roman" w:hAnsi="Times New Roman"/>
          <w:color w:val="000000"/>
          <w:sz w:val="28"/>
          <w:szCs w:val="28"/>
        </w:rPr>
        <w:t>)</w:t>
      </w:r>
      <w:r>
        <w:rPr>
          <w:rFonts w:ascii="Times New Roman" w:hAnsi="Times New Roman"/>
          <w:color w:val="000000"/>
          <w:sz w:val="28"/>
          <w:szCs w:val="28"/>
        </w:rPr>
        <w:t>;</w:t>
      </w:r>
    </w:p>
    <w:p w:rsidR="00236801" w:rsidRPr="00236801" w:rsidRDefault="000F7F45" w:rsidP="00F57E30">
      <w:pPr>
        <w:pStyle w:val="a3"/>
        <w:numPr>
          <w:ilvl w:val="0"/>
          <w:numId w:val="12"/>
        </w:numPr>
        <w:shd w:val="clear" w:color="auto" w:fill="FFFFFF"/>
        <w:tabs>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ф</w:t>
      </w:r>
      <w:r w:rsidR="00E1409A" w:rsidRPr="00236801">
        <w:rPr>
          <w:rFonts w:ascii="Times New Roman" w:hAnsi="Times New Roman"/>
          <w:color w:val="000000"/>
          <w:sz w:val="28"/>
          <w:szCs w:val="28"/>
        </w:rPr>
        <w:t>изиологичес</w:t>
      </w:r>
      <w:r>
        <w:rPr>
          <w:rFonts w:ascii="Times New Roman" w:hAnsi="Times New Roman"/>
          <w:color w:val="000000"/>
          <w:sz w:val="28"/>
          <w:szCs w:val="28"/>
        </w:rPr>
        <w:t>кий раствор (0,9% 200 мл</w:t>
      </w:r>
      <w:r w:rsidR="00E1409A" w:rsidRPr="00236801">
        <w:rPr>
          <w:rFonts w:ascii="Times New Roman" w:hAnsi="Times New Roman"/>
          <w:color w:val="000000"/>
          <w:sz w:val="28"/>
          <w:szCs w:val="28"/>
        </w:rPr>
        <w:t>)</w:t>
      </w:r>
      <w:r>
        <w:rPr>
          <w:rFonts w:ascii="Times New Roman" w:hAnsi="Times New Roman"/>
          <w:color w:val="000000"/>
          <w:sz w:val="28"/>
          <w:szCs w:val="28"/>
        </w:rPr>
        <w:t>.</w:t>
      </w:r>
    </w:p>
    <w:p w:rsidR="0017716C" w:rsidRPr="0017716C" w:rsidRDefault="0017716C" w:rsidP="009854D4">
      <w:pPr>
        <w:tabs>
          <w:tab w:val="left" w:pos="426"/>
        </w:tabs>
        <w:contextualSpacing/>
        <w:jc w:val="both"/>
        <w:rPr>
          <w:rFonts w:eastAsia="Calibri"/>
          <w:color w:val="FF0000"/>
          <w:sz w:val="28"/>
          <w:szCs w:val="28"/>
        </w:rPr>
      </w:pPr>
    </w:p>
    <w:p w:rsidR="00C062A0" w:rsidRPr="00C062A0" w:rsidRDefault="00F55EDE" w:rsidP="00F55EDE">
      <w:pPr>
        <w:tabs>
          <w:tab w:val="left" w:pos="0"/>
          <w:tab w:val="left" w:pos="284"/>
        </w:tabs>
        <w:jc w:val="both"/>
        <w:rPr>
          <w:sz w:val="28"/>
          <w:szCs w:val="28"/>
        </w:rPr>
      </w:pPr>
      <w:r w:rsidRPr="00F55EDE">
        <w:rPr>
          <w:color w:val="000000"/>
          <w:sz w:val="28"/>
          <w:szCs w:val="28"/>
        </w:rPr>
        <w:t>Возможно использовани</w:t>
      </w:r>
      <w:r>
        <w:rPr>
          <w:color w:val="000000"/>
          <w:sz w:val="28"/>
          <w:szCs w:val="28"/>
        </w:rPr>
        <w:t xml:space="preserve">е других препаратов, в зависимости от причины кардиогенного отека легких, предусмотренные в  </w:t>
      </w:r>
      <w:r w:rsidR="00C062A0" w:rsidRPr="00C062A0">
        <w:rPr>
          <w:sz w:val="28"/>
          <w:szCs w:val="28"/>
        </w:rPr>
        <w:t xml:space="preserve">соответствующих протоколах диагностики и лечения, утвержденных  ЭС МЗ РК. </w:t>
      </w:r>
    </w:p>
    <w:p w:rsidR="00C062A0" w:rsidRPr="00C062A0" w:rsidRDefault="00C062A0" w:rsidP="00C062A0">
      <w:pPr>
        <w:tabs>
          <w:tab w:val="left" w:pos="0"/>
          <w:tab w:val="left" w:pos="284"/>
        </w:tabs>
        <w:jc w:val="both"/>
        <w:rPr>
          <w:color w:val="FF0000"/>
          <w:sz w:val="28"/>
          <w:szCs w:val="28"/>
        </w:rPr>
      </w:pPr>
    </w:p>
    <w:p w:rsidR="00C062A0" w:rsidRPr="003C7B98" w:rsidRDefault="00C062A0" w:rsidP="000F7F45">
      <w:pPr>
        <w:tabs>
          <w:tab w:val="left" w:pos="0"/>
          <w:tab w:val="left" w:pos="284"/>
        </w:tabs>
        <w:jc w:val="both"/>
        <w:rPr>
          <w:color w:val="000000"/>
          <w:sz w:val="28"/>
          <w:szCs w:val="28"/>
        </w:rPr>
      </w:pPr>
      <w:r w:rsidRPr="003C7B98">
        <w:rPr>
          <w:b/>
          <w:color w:val="000000"/>
          <w:sz w:val="28"/>
          <w:szCs w:val="28"/>
        </w:rPr>
        <w:t>Перечень дополнительных лекарственных средств</w:t>
      </w:r>
      <w:r w:rsidRPr="003C7B98">
        <w:rPr>
          <w:color w:val="000000"/>
          <w:sz w:val="28"/>
          <w:szCs w:val="28"/>
        </w:rPr>
        <w:t>:</w:t>
      </w:r>
    </w:p>
    <w:p w:rsidR="00236801" w:rsidRPr="003C7B98" w:rsidRDefault="000F7F45" w:rsidP="00F57E30">
      <w:pPr>
        <w:pStyle w:val="a3"/>
        <w:numPr>
          <w:ilvl w:val="0"/>
          <w:numId w:val="11"/>
        </w:numPr>
        <w:tabs>
          <w:tab w:val="left" w:pos="284"/>
        </w:tabs>
        <w:spacing w:after="0" w:line="240" w:lineRule="auto"/>
        <w:ind w:left="284" w:hanging="284"/>
        <w:jc w:val="both"/>
        <w:rPr>
          <w:rFonts w:ascii="Times New Roman" w:hAnsi="Times New Roman"/>
          <w:color w:val="000000"/>
          <w:sz w:val="28"/>
          <w:szCs w:val="28"/>
        </w:rPr>
      </w:pPr>
      <w:r>
        <w:rPr>
          <w:rFonts w:ascii="Times New Roman" w:hAnsi="Times New Roman"/>
          <w:color w:val="000000"/>
          <w:sz w:val="28"/>
          <w:szCs w:val="28"/>
        </w:rPr>
        <w:t>д</w:t>
      </w:r>
      <w:r w:rsidR="00236801" w:rsidRPr="003C7B98">
        <w:rPr>
          <w:rFonts w:ascii="Times New Roman" w:hAnsi="Times New Roman"/>
          <w:color w:val="000000"/>
          <w:sz w:val="28"/>
          <w:szCs w:val="28"/>
        </w:rPr>
        <w:t xml:space="preserve">обутамин* (20 мл, 250 мг; </w:t>
      </w:r>
      <w:r>
        <w:rPr>
          <w:rFonts w:ascii="Times New Roman" w:hAnsi="Times New Roman"/>
          <w:color w:val="000000"/>
          <w:sz w:val="28"/>
          <w:szCs w:val="28"/>
        </w:rPr>
        <w:t>5% 5 (концентрат для вливаний);</w:t>
      </w:r>
    </w:p>
    <w:p w:rsidR="00236801" w:rsidRPr="003C7B98" w:rsidRDefault="000F7F45" w:rsidP="00F57E30">
      <w:pPr>
        <w:pStyle w:val="a3"/>
        <w:numPr>
          <w:ilvl w:val="0"/>
          <w:numId w:val="11"/>
        </w:numPr>
        <w:shd w:val="clear" w:color="auto" w:fill="FFFFFF"/>
        <w:tabs>
          <w:tab w:val="left" w:pos="284"/>
        </w:tabs>
        <w:spacing w:after="0" w:line="240" w:lineRule="auto"/>
        <w:ind w:left="284" w:hanging="284"/>
        <w:jc w:val="both"/>
        <w:rPr>
          <w:rFonts w:ascii="Times New Roman" w:hAnsi="Times New Roman"/>
          <w:color w:val="000000"/>
          <w:sz w:val="28"/>
          <w:szCs w:val="28"/>
        </w:rPr>
      </w:pPr>
      <w:r>
        <w:rPr>
          <w:rFonts w:ascii="Times New Roman" w:hAnsi="Times New Roman"/>
          <w:color w:val="000000"/>
          <w:sz w:val="28"/>
          <w:szCs w:val="28"/>
        </w:rPr>
        <w:t>н</w:t>
      </w:r>
      <w:r w:rsidR="00236801" w:rsidRPr="003C7B98">
        <w:rPr>
          <w:rFonts w:ascii="Times New Roman" w:hAnsi="Times New Roman"/>
          <w:color w:val="000000"/>
          <w:sz w:val="28"/>
          <w:szCs w:val="28"/>
        </w:rPr>
        <w:t>орадреналина гидротартрат* (0,2% 1 мл)</w:t>
      </w:r>
      <w:r>
        <w:rPr>
          <w:rFonts w:ascii="Times New Roman" w:hAnsi="Times New Roman"/>
          <w:color w:val="000000"/>
          <w:sz w:val="28"/>
          <w:szCs w:val="28"/>
        </w:rPr>
        <w:t>;</w:t>
      </w:r>
      <w:r w:rsidR="00236801" w:rsidRPr="003C7B98">
        <w:rPr>
          <w:rFonts w:ascii="Times New Roman" w:hAnsi="Times New Roman"/>
          <w:color w:val="000000"/>
          <w:sz w:val="28"/>
          <w:szCs w:val="28"/>
        </w:rPr>
        <w:t xml:space="preserve"> </w:t>
      </w:r>
    </w:p>
    <w:p w:rsidR="00236801" w:rsidRPr="003C7B98" w:rsidRDefault="000F7F45" w:rsidP="00F57E30">
      <w:pPr>
        <w:pStyle w:val="a3"/>
        <w:numPr>
          <w:ilvl w:val="0"/>
          <w:numId w:val="11"/>
        </w:numPr>
        <w:shd w:val="clear" w:color="auto" w:fill="FFFFFF"/>
        <w:tabs>
          <w:tab w:val="left" w:pos="284"/>
        </w:tabs>
        <w:spacing w:after="0" w:line="240" w:lineRule="auto"/>
        <w:ind w:left="284" w:hanging="284"/>
        <w:jc w:val="both"/>
        <w:rPr>
          <w:rFonts w:ascii="Times New Roman" w:hAnsi="Times New Roman"/>
          <w:color w:val="000000"/>
          <w:sz w:val="28"/>
          <w:szCs w:val="28"/>
        </w:rPr>
      </w:pPr>
      <w:r>
        <w:rPr>
          <w:rFonts w:ascii="Times New Roman" w:hAnsi="Times New Roman"/>
          <w:color w:val="000000"/>
          <w:sz w:val="28"/>
          <w:szCs w:val="28"/>
        </w:rPr>
        <w:t>л</w:t>
      </w:r>
      <w:r w:rsidR="00236801" w:rsidRPr="003C7B98">
        <w:rPr>
          <w:rFonts w:ascii="Times New Roman" w:hAnsi="Times New Roman"/>
          <w:color w:val="000000"/>
          <w:sz w:val="28"/>
          <w:szCs w:val="28"/>
        </w:rPr>
        <w:t>евосимендан (2,5 мг/мл, 5 мл)</w:t>
      </w:r>
      <w:r>
        <w:rPr>
          <w:rFonts w:ascii="Times New Roman" w:hAnsi="Times New Roman"/>
          <w:color w:val="000000"/>
          <w:sz w:val="28"/>
          <w:szCs w:val="28"/>
        </w:rPr>
        <w:t>;</w:t>
      </w:r>
    </w:p>
    <w:p w:rsidR="00C062A0" w:rsidRPr="003C7B98" w:rsidRDefault="000F7F45" w:rsidP="00F57E30">
      <w:pPr>
        <w:pStyle w:val="a3"/>
        <w:numPr>
          <w:ilvl w:val="0"/>
          <w:numId w:val="11"/>
        </w:numPr>
        <w:shd w:val="clear" w:color="auto" w:fill="FFFFFF"/>
        <w:tabs>
          <w:tab w:val="left" w:pos="0"/>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д</w:t>
      </w:r>
      <w:r w:rsidR="00C062A0" w:rsidRPr="003C7B98">
        <w:rPr>
          <w:rFonts w:ascii="Times New Roman" w:hAnsi="Times New Roman"/>
          <w:color w:val="000000"/>
          <w:sz w:val="28"/>
          <w:szCs w:val="28"/>
        </w:rPr>
        <w:t>офамин только при отсутствии добутамина  (0,5% или 4%, 5 мл),  так как  согласно  обновленным рекомендациям не  рекомендуется к использованию при кардиогенном шоке (6). Инотропная доза дофамина - 3–5 мг/кг/мин;  вазопрессорная доза &gt;5 мг/кг/мин.</w:t>
      </w:r>
    </w:p>
    <w:p w:rsidR="00C062A0" w:rsidRPr="003C7B98" w:rsidRDefault="000F7F45" w:rsidP="00F57E30">
      <w:pPr>
        <w:pStyle w:val="a3"/>
        <w:numPr>
          <w:ilvl w:val="0"/>
          <w:numId w:val="11"/>
        </w:numPr>
        <w:shd w:val="clear" w:color="auto" w:fill="FFFFFF"/>
        <w:tabs>
          <w:tab w:val="left" w:pos="0"/>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а</w:t>
      </w:r>
      <w:r w:rsidR="00C062A0" w:rsidRPr="003C7B98">
        <w:rPr>
          <w:rFonts w:ascii="Times New Roman" w:hAnsi="Times New Roman"/>
          <w:color w:val="000000"/>
          <w:sz w:val="28"/>
          <w:szCs w:val="28"/>
        </w:rPr>
        <w:t>дреналина гидрохлорид (0,1% 1 мл) при неэффективности норадреналина. Вводится болюсно  1 мг в/в во время реанимации,  повторное введение каждые 3-5 мин. Инфузия 0</w:t>
      </w:r>
      <w:r w:rsidR="002121E2">
        <w:rPr>
          <w:rFonts w:ascii="Times New Roman" w:hAnsi="Times New Roman"/>
          <w:color w:val="000000"/>
          <w:sz w:val="28"/>
          <w:szCs w:val="28"/>
        </w:rPr>
        <w:t>,</w:t>
      </w:r>
      <w:r w:rsidR="00C062A0" w:rsidRPr="003C7B98">
        <w:rPr>
          <w:rFonts w:ascii="Times New Roman" w:hAnsi="Times New Roman"/>
          <w:color w:val="000000"/>
          <w:sz w:val="28"/>
          <w:szCs w:val="28"/>
        </w:rPr>
        <w:t>05–0</w:t>
      </w:r>
      <w:r w:rsidR="002121E2">
        <w:rPr>
          <w:rFonts w:ascii="Times New Roman" w:hAnsi="Times New Roman"/>
          <w:color w:val="000000"/>
          <w:sz w:val="28"/>
          <w:szCs w:val="28"/>
        </w:rPr>
        <w:t>,</w:t>
      </w:r>
      <w:r w:rsidR="00C062A0" w:rsidRPr="003C7B98">
        <w:rPr>
          <w:rFonts w:ascii="Times New Roman" w:hAnsi="Times New Roman"/>
          <w:color w:val="000000"/>
          <w:sz w:val="28"/>
          <w:szCs w:val="28"/>
        </w:rPr>
        <w:t>5 мг/кг/мин.</w:t>
      </w:r>
    </w:p>
    <w:p w:rsidR="00C062A0" w:rsidRDefault="000F7F45" w:rsidP="00F57E30">
      <w:pPr>
        <w:pStyle w:val="a3"/>
        <w:numPr>
          <w:ilvl w:val="0"/>
          <w:numId w:val="11"/>
        </w:numPr>
        <w:tabs>
          <w:tab w:val="left" w:pos="0"/>
          <w:tab w:val="left" w:pos="284"/>
        </w:tabs>
        <w:spacing w:after="0" w:line="240" w:lineRule="auto"/>
        <w:jc w:val="both"/>
        <w:rPr>
          <w:rFonts w:ascii="Times New Roman" w:hAnsi="Times New Roman"/>
          <w:color w:val="000000"/>
          <w:sz w:val="28"/>
          <w:szCs w:val="28"/>
        </w:rPr>
      </w:pPr>
      <w:r>
        <w:rPr>
          <w:rFonts w:ascii="Times New Roman" w:hAnsi="Times New Roman"/>
          <w:color w:val="000000"/>
          <w:sz w:val="28"/>
          <w:szCs w:val="28"/>
        </w:rPr>
        <w:t>м</w:t>
      </w:r>
      <w:r w:rsidR="00C062A0" w:rsidRPr="003C7B98">
        <w:rPr>
          <w:rFonts w:ascii="Times New Roman" w:hAnsi="Times New Roman"/>
          <w:color w:val="000000"/>
          <w:sz w:val="28"/>
          <w:szCs w:val="28"/>
        </w:rPr>
        <w:t>орфин (раствор для ин</w:t>
      </w:r>
      <w:r w:rsidR="00F55EDE">
        <w:rPr>
          <w:rFonts w:ascii="Times New Roman" w:hAnsi="Times New Roman"/>
          <w:color w:val="000000"/>
          <w:sz w:val="28"/>
          <w:szCs w:val="28"/>
        </w:rPr>
        <w:t xml:space="preserve">ъекций </w:t>
      </w:r>
      <w:r>
        <w:rPr>
          <w:rFonts w:ascii="Times New Roman" w:hAnsi="Times New Roman"/>
          <w:color w:val="000000"/>
          <w:sz w:val="28"/>
          <w:szCs w:val="28"/>
        </w:rPr>
        <w:t xml:space="preserve">в </w:t>
      </w:r>
      <w:r w:rsidR="00F55EDE">
        <w:rPr>
          <w:rFonts w:ascii="Times New Roman" w:hAnsi="Times New Roman"/>
          <w:color w:val="000000"/>
          <w:sz w:val="28"/>
          <w:szCs w:val="28"/>
        </w:rPr>
        <w:t>1% по 1,0</w:t>
      </w:r>
      <w:r>
        <w:rPr>
          <w:rFonts w:ascii="Times New Roman" w:hAnsi="Times New Roman"/>
          <w:color w:val="000000"/>
          <w:sz w:val="28"/>
          <w:szCs w:val="28"/>
        </w:rPr>
        <w:t xml:space="preserve"> мл);</w:t>
      </w:r>
    </w:p>
    <w:p w:rsidR="00964086" w:rsidRDefault="000F7F45" w:rsidP="00F57E30">
      <w:pPr>
        <w:pStyle w:val="a3"/>
        <w:numPr>
          <w:ilvl w:val="0"/>
          <w:numId w:val="11"/>
        </w:numPr>
        <w:tabs>
          <w:tab w:val="left" w:pos="0"/>
          <w:tab w:val="left" w:pos="284"/>
        </w:tabs>
        <w:spacing w:after="0" w:line="240" w:lineRule="auto"/>
        <w:jc w:val="both"/>
        <w:rPr>
          <w:rFonts w:ascii="Times New Roman" w:hAnsi="Times New Roman"/>
          <w:color w:val="000000"/>
          <w:sz w:val="28"/>
          <w:szCs w:val="28"/>
        </w:rPr>
      </w:pPr>
      <w:r>
        <w:rPr>
          <w:rFonts w:ascii="Times New Roman" w:hAnsi="Times New Roman"/>
          <w:color w:val="000000"/>
          <w:sz w:val="28"/>
          <w:szCs w:val="28"/>
        </w:rPr>
        <w:t>а</w:t>
      </w:r>
      <w:r w:rsidR="00964086" w:rsidRPr="003C7B98">
        <w:rPr>
          <w:rFonts w:ascii="Times New Roman" w:hAnsi="Times New Roman"/>
          <w:color w:val="000000"/>
          <w:sz w:val="28"/>
          <w:szCs w:val="28"/>
        </w:rPr>
        <w:t>тропина сульфат (0,1% 1 мл)</w:t>
      </w:r>
      <w:r>
        <w:rPr>
          <w:rFonts w:ascii="Times New Roman" w:hAnsi="Times New Roman"/>
          <w:color w:val="000000"/>
          <w:sz w:val="28"/>
          <w:szCs w:val="28"/>
        </w:rPr>
        <w:t>;</w:t>
      </w:r>
    </w:p>
    <w:p w:rsidR="00964086" w:rsidRDefault="000F7F45" w:rsidP="00F57E30">
      <w:pPr>
        <w:pStyle w:val="a3"/>
        <w:numPr>
          <w:ilvl w:val="0"/>
          <w:numId w:val="11"/>
        </w:numPr>
        <w:shd w:val="clear" w:color="auto" w:fill="FFFFFF"/>
        <w:tabs>
          <w:tab w:val="left" w:pos="0"/>
          <w:tab w:val="left" w:pos="284"/>
        </w:tabs>
        <w:spacing w:after="0" w:line="240" w:lineRule="auto"/>
        <w:jc w:val="both"/>
        <w:rPr>
          <w:rFonts w:ascii="Times New Roman" w:hAnsi="Times New Roman"/>
          <w:color w:val="000000"/>
          <w:sz w:val="28"/>
          <w:szCs w:val="28"/>
        </w:rPr>
      </w:pPr>
      <w:r>
        <w:rPr>
          <w:rFonts w:ascii="Times New Roman" w:hAnsi="Times New Roman"/>
          <w:color w:val="000000"/>
          <w:sz w:val="28"/>
          <w:szCs w:val="28"/>
        </w:rPr>
        <w:t>а</w:t>
      </w:r>
      <w:r w:rsidR="00964086" w:rsidRPr="003C7B98">
        <w:rPr>
          <w:rFonts w:ascii="Times New Roman" w:hAnsi="Times New Roman"/>
          <w:color w:val="000000"/>
          <w:sz w:val="28"/>
          <w:szCs w:val="28"/>
        </w:rPr>
        <w:t>миодарон (3 мл, 150 мг)</w:t>
      </w:r>
      <w:r>
        <w:rPr>
          <w:rFonts w:ascii="Times New Roman" w:hAnsi="Times New Roman"/>
          <w:color w:val="000000"/>
          <w:sz w:val="28"/>
          <w:szCs w:val="28"/>
        </w:rPr>
        <w:t>;</w:t>
      </w:r>
    </w:p>
    <w:p w:rsidR="00F55EDE" w:rsidRDefault="000F7F45" w:rsidP="00F57E30">
      <w:pPr>
        <w:pStyle w:val="a3"/>
        <w:numPr>
          <w:ilvl w:val="0"/>
          <w:numId w:val="11"/>
        </w:numPr>
        <w:shd w:val="clear" w:color="auto" w:fill="FFFFFF"/>
        <w:tabs>
          <w:tab w:val="left" w:pos="284"/>
        </w:tabs>
        <w:spacing w:after="0" w:line="240" w:lineRule="auto"/>
        <w:rPr>
          <w:rFonts w:ascii="Times New Roman" w:hAnsi="Times New Roman"/>
          <w:sz w:val="28"/>
          <w:szCs w:val="28"/>
        </w:rPr>
      </w:pPr>
      <w:r>
        <w:rPr>
          <w:rFonts w:ascii="Times New Roman" w:hAnsi="Times New Roman"/>
          <w:sz w:val="28"/>
          <w:szCs w:val="28"/>
        </w:rPr>
        <w:t>м</w:t>
      </w:r>
      <w:r w:rsidR="00F55EDE" w:rsidRPr="006B1607">
        <w:rPr>
          <w:rFonts w:ascii="Times New Roman" w:hAnsi="Times New Roman"/>
          <w:sz w:val="28"/>
          <w:szCs w:val="28"/>
        </w:rPr>
        <w:t>етопролол</w:t>
      </w:r>
      <w:r w:rsidR="00AE1144">
        <w:rPr>
          <w:rFonts w:ascii="Times New Roman" w:hAnsi="Times New Roman"/>
          <w:sz w:val="28"/>
          <w:szCs w:val="28"/>
        </w:rPr>
        <w:t xml:space="preserve"> </w:t>
      </w:r>
      <w:r w:rsidR="00F55EDE" w:rsidRPr="006B1607">
        <w:rPr>
          <w:rFonts w:ascii="Times New Roman" w:hAnsi="Times New Roman"/>
          <w:sz w:val="28"/>
          <w:szCs w:val="28"/>
        </w:rPr>
        <w:t>тартрат</w:t>
      </w:r>
      <w:r w:rsidR="00AE1144">
        <w:rPr>
          <w:rFonts w:ascii="Times New Roman" w:hAnsi="Times New Roman"/>
          <w:sz w:val="28"/>
          <w:szCs w:val="28"/>
        </w:rPr>
        <w:t xml:space="preserve"> </w:t>
      </w:r>
      <w:r w:rsidR="00F55EDE" w:rsidRPr="006B1607">
        <w:rPr>
          <w:rFonts w:ascii="Times New Roman" w:hAnsi="Times New Roman"/>
          <w:sz w:val="28"/>
          <w:szCs w:val="28"/>
        </w:rPr>
        <w:t>(1% 5,0мл</w:t>
      </w:r>
      <w:r w:rsidR="00F55EDE">
        <w:rPr>
          <w:rFonts w:ascii="Times New Roman" w:hAnsi="Times New Roman"/>
          <w:sz w:val="28"/>
          <w:szCs w:val="28"/>
        </w:rPr>
        <w:t xml:space="preserve">; </w:t>
      </w:r>
      <w:r w:rsidR="00F55EDE" w:rsidRPr="006B1607">
        <w:rPr>
          <w:rFonts w:ascii="Times New Roman" w:hAnsi="Times New Roman"/>
          <w:sz w:val="28"/>
          <w:szCs w:val="28"/>
        </w:rPr>
        <w:t>50 мг)</w:t>
      </w:r>
      <w:r>
        <w:rPr>
          <w:rFonts w:ascii="Times New Roman" w:hAnsi="Times New Roman"/>
          <w:sz w:val="28"/>
          <w:szCs w:val="28"/>
        </w:rPr>
        <w:t>;</w:t>
      </w:r>
    </w:p>
    <w:p w:rsidR="00F55EDE" w:rsidRPr="006B1607" w:rsidRDefault="00073251" w:rsidP="00F57E30">
      <w:pPr>
        <w:pStyle w:val="a3"/>
        <w:numPr>
          <w:ilvl w:val="0"/>
          <w:numId w:val="11"/>
        </w:numPr>
        <w:shd w:val="clear" w:color="auto" w:fill="FFFFFF"/>
        <w:tabs>
          <w:tab w:val="left" w:pos="284"/>
        </w:tabs>
        <w:spacing w:after="0" w:line="240" w:lineRule="auto"/>
        <w:rPr>
          <w:rFonts w:ascii="Times New Roman" w:hAnsi="Times New Roman"/>
          <w:sz w:val="28"/>
          <w:szCs w:val="28"/>
        </w:rPr>
      </w:pPr>
      <w:r>
        <w:rPr>
          <w:rFonts w:ascii="Times New Roman" w:hAnsi="Times New Roman"/>
          <w:sz w:val="28"/>
          <w:szCs w:val="28"/>
        </w:rPr>
        <w:t>а</w:t>
      </w:r>
      <w:r w:rsidR="00F55EDE" w:rsidRPr="006B1607">
        <w:rPr>
          <w:rFonts w:ascii="Times New Roman" w:hAnsi="Times New Roman"/>
          <w:sz w:val="28"/>
          <w:szCs w:val="28"/>
        </w:rPr>
        <w:t>цетилсалициловая кислота (500 мг)</w:t>
      </w:r>
      <w:r>
        <w:rPr>
          <w:rFonts w:ascii="Times New Roman" w:hAnsi="Times New Roman"/>
          <w:sz w:val="28"/>
          <w:szCs w:val="28"/>
        </w:rPr>
        <w:t>;</w:t>
      </w:r>
    </w:p>
    <w:p w:rsidR="00F55EDE" w:rsidRPr="006B1607" w:rsidRDefault="00073251" w:rsidP="00F57E30">
      <w:pPr>
        <w:pStyle w:val="a3"/>
        <w:numPr>
          <w:ilvl w:val="0"/>
          <w:numId w:val="11"/>
        </w:numPr>
        <w:shd w:val="clear" w:color="auto" w:fill="FFFFFF"/>
        <w:tabs>
          <w:tab w:val="left" w:pos="284"/>
        </w:tabs>
        <w:spacing w:after="0" w:line="240" w:lineRule="auto"/>
        <w:rPr>
          <w:rFonts w:ascii="Times New Roman" w:hAnsi="Times New Roman"/>
          <w:sz w:val="28"/>
          <w:szCs w:val="28"/>
        </w:rPr>
      </w:pPr>
      <w:r>
        <w:rPr>
          <w:rFonts w:ascii="Times New Roman" w:hAnsi="Times New Roman"/>
          <w:sz w:val="28"/>
          <w:szCs w:val="28"/>
        </w:rPr>
        <w:t>т</w:t>
      </w:r>
      <w:r w:rsidR="00F55EDE" w:rsidRPr="006B1607">
        <w:rPr>
          <w:rFonts w:ascii="Times New Roman" w:hAnsi="Times New Roman"/>
          <w:sz w:val="28"/>
          <w:szCs w:val="28"/>
        </w:rPr>
        <w:t>икагрелор (90 мг)</w:t>
      </w:r>
      <w:r>
        <w:rPr>
          <w:rFonts w:ascii="Times New Roman" w:hAnsi="Times New Roman"/>
          <w:sz w:val="28"/>
          <w:szCs w:val="28"/>
        </w:rPr>
        <w:t>;</w:t>
      </w:r>
    </w:p>
    <w:p w:rsidR="00F55EDE" w:rsidRPr="006B1607" w:rsidRDefault="00073251" w:rsidP="00F57E30">
      <w:pPr>
        <w:pStyle w:val="a3"/>
        <w:numPr>
          <w:ilvl w:val="0"/>
          <w:numId w:val="11"/>
        </w:numPr>
        <w:shd w:val="clear" w:color="auto" w:fill="FFFFFF"/>
        <w:tabs>
          <w:tab w:val="left" w:pos="284"/>
        </w:tabs>
        <w:spacing w:after="0" w:line="240" w:lineRule="auto"/>
        <w:rPr>
          <w:rFonts w:ascii="Times New Roman" w:hAnsi="Times New Roman"/>
          <w:sz w:val="28"/>
          <w:szCs w:val="28"/>
        </w:rPr>
      </w:pPr>
      <w:r>
        <w:rPr>
          <w:rFonts w:ascii="Times New Roman" w:hAnsi="Times New Roman"/>
          <w:sz w:val="28"/>
          <w:szCs w:val="28"/>
        </w:rPr>
        <w:t>к</w:t>
      </w:r>
      <w:r w:rsidR="00F55EDE" w:rsidRPr="006B1607">
        <w:rPr>
          <w:rFonts w:ascii="Times New Roman" w:hAnsi="Times New Roman"/>
          <w:sz w:val="28"/>
          <w:szCs w:val="28"/>
        </w:rPr>
        <w:t>лопидогрель (75 мг)</w:t>
      </w:r>
      <w:r>
        <w:rPr>
          <w:rFonts w:ascii="Times New Roman" w:hAnsi="Times New Roman"/>
          <w:sz w:val="28"/>
          <w:szCs w:val="28"/>
        </w:rPr>
        <w:t>.</w:t>
      </w:r>
    </w:p>
    <w:p w:rsidR="00F55EDE" w:rsidRPr="005013E2" w:rsidRDefault="00F55EDE" w:rsidP="005013E2">
      <w:pPr>
        <w:shd w:val="clear" w:color="auto" w:fill="FFFFFF"/>
        <w:rPr>
          <w:sz w:val="28"/>
          <w:szCs w:val="28"/>
        </w:rPr>
      </w:pPr>
    </w:p>
    <w:p w:rsidR="00F55EDE" w:rsidRDefault="00F55EDE" w:rsidP="00F55EDE">
      <w:pPr>
        <w:tabs>
          <w:tab w:val="left" w:pos="0"/>
          <w:tab w:val="left" w:pos="284"/>
        </w:tabs>
        <w:jc w:val="both"/>
        <w:rPr>
          <w:sz w:val="28"/>
          <w:szCs w:val="28"/>
        </w:rPr>
      </w:pPr>
      <w:r w:rsidRPr="00F55EDE">
        <w:rPr>
          <w:color w:val="000000"/>
          <w:sz w:val="28"/>
          <w:szCs w:val="28"/>
        </w:rPr>
        <w:t>Возможно использовани</w:t>
      </w:r>
      <w:r>
        <w:rPr>
          <w:color w:val="000000"/>
          <w:sz w:val="28"/>
          <w:szCs w:val="28"/>
        </w:rPr>
        <w:t xml:space="preserve">е других препаратов, в зависимости от причины кардиогенного отека легких, предусмотренные в  </w:t>
      </w:r>
      <w:r w:rsidRPr="00C062A0">
        <w:rPr>
          <w:sz w:val="28"/>
          <w:szCs w:val="28"/>
        </w:rPr>
        <w:t xml:space="preserve">соответствующих протоколах диагностики и лечения, утвержденных  ЭС МЗ РК. </w:t>
      </w:r>
    </w:p>
    <w:p w:rsidR="005013E2" w:rsidRDefault="005013E2" w:rsidP="00F55EDE">
      <w:pPr>
        <w:tabs>
          <w:tab w:val="left" w:pos="0"/>
          <w:tab w:val="left" w:pos="284"/>
        </w:tabs>
        <w:jc w:val="both"/>
        <w:rPr>
          <w:sz w:val="28"/>
          <w:szCs w:val="28"/>
        </w:rPr>
      </w:pPr>
    </w:p>
    <w:p w:rsidR="005013E2" w:rsidRPr="005013E2" w:rsidRDefault="005013E2" w:rsidP="00F55EDE">
      <w:pPr>
        <w:tabs>
          <w:tab w:val="left" w:pos="0"/>
          <w:tab w:val="left" w:pos="284"/>
        </w:tabs>
        <w:jc w:val="both"/>
        <w:rPr>
          <w:b/>
          <w:sz w:val="28"/>
          <w:szCs w:val="28"/>
        </w:rPr>
      </w:pPr>
      <w:r w:rsidRPr="005013E2">
        <w:rPr>
          <w:b/>
          <w:sz w:val="28"/>
          <w:szCs w:val="28"/>
        </w:rPr>
        <w:t>Другие виды лечения:</w:t>
      </w:r>
    </w:p>
    <w:p w:rsidR="005013E2" w:rsidRPr="005013E2" w:rsidRDefault="005013E2" w:rsidP="005013E2">
      <w:pPr>
        <w:pStyle w:val="a3"/>
        <w:numPr>
          <w:ilvl w:val="0"/>
          <w:numId w:val="35"/>
        </w:numPr>
        <w:tabs>
          <w:tab w:val="left" w:pos="0"/>
          <w:tab w:val="left" w:pos="284"/>
        </w:tabs>
        <w:spacing w:line="240" w:lineRule="auto"/>
        <w:ind w:left="0" w:firstLine="0"/>
        <w:jc w:val="both"/>
        <w:rPr>
          <w:b/>
          <w:sz w:val="28"/>
          <w:szCs w:val="28"/>
        </w:rPr>
      </w:pPr>
      <w:r w:rsidRPr="005013E2">
        <w:rPr>
          <w:rFonts w:ascii="Times New Roman" w:hAnsi="Times New Roman"/>
          <w:b/>
          <w:sz w:val="28"/>
          <w:szCs w:val="28"/>
        </w:rPr>
        <w:t>придать пациенту  положение с приподнятым головным концом;</w:t>
      </w:r>
      <w:r w:rsidRPr="005013E2">
        <w:rPr>
          <w:b/>
          <w:sz w:val="28"/>
          <w:szCs w:val="28"/>
        </w:rPr>
        <w:t xml:space="preserve"> </w:t>
      </w:r>
    </w:p>
    <w:p w:rsidR="005013E2" w:rsidRPr="005013E2" w:rsidRDefault="005013E2" w:rsidP="005013E2">
      <w:pPr>
        <w:pStyle w:val="a3"/>
        <w:numPr>
          <w:ilvl w:val="0"/>
          <w:numId w:val="8"/>
        </w:numPr>
        <w:tabs>
          <w:tab w:val="left" w:pos="0"/>
          <w:tab w:val="left" w:pos="284"/>
        </w:tabs>
        <w:spacing w:line="240" w:lineRule="auto"/>
        <w:jc w:val="both"/>
        <w:rPr>
          <w:rFonts w:ascii="Times New Roman" w:hAnsi="Times New Roman"/>
          <w:sz w:val="28"/>
          <w:szCs w:val="28"/>
        </w:rPr>
      </w:pPr>
      <w:r w:rsidRPr="005013E2">
        <w:rPr>
          <w:rFonts w:ascii="Times New Roman" w:hAnsi="Times New Roman"/>
          <w:b/>
          <w:sz w:val="28"/>
          <w:szCs w:val="28"/>
        </w:rPr>
        <w:t xml:space="preserve">оксигенотерапия – </w:t>
      </w:r>
      <w:r w:rsidRPr="005013E2">
        <w:rPr>
          <w:rFonts w:ascii="Times New Roman" w:hAnsi="Times New Roman"/>
          <w:sz w:val="28"/>
          <w:szCs w:val="28"/>
        </w:rPr>
        <w:t xml:space="preserve">в случае гипоксемии (SаO2 &lt; 90%) </w:t>
      </w:r>
      <w:r w:rsidRPr="005013E2">
        <w:rPr>
          <w:rFonts w:ascii="Times New Roman" w:eastAsia="FranklinGothic-Book" w:hAnsi="Times New Roman"/>
          <w:sz w:val="28"/>
          <w:szCs w:val="28"/>
        </w:rPr>
        <w:t>(</w:t>
      </w:r>
      <w:r w:rsidRPr="005013E2">
        <w:rPr>
          <w:rFonts w:ascii="Times New Roman" w:eastAsia="FranklinGothic-Book" w:hAnsi="Times New Roman"/>
          <w:sz w:val="28"/>
          <w:szCs w:val="28"/>
          <w:lang w:val="en-US"/>
        </w:rPr>
        <w:t>I</w:t>
      </w:r>
      <w:r w:rsidRPr="005013E2">
        <w:rPr>
          <w:rFonts w:ascii="Times New Roman" w:eastAsia="FranklinGothic-Book" w:hAnsi="Times New Roman"/>
          <w:sz w:val="28"/>
          <w:szCs w:val="28"/>
        </w:rPr>
        <w:t xml:space="preserve"> С)</w:t>
      </w:r>
      <w:r w:rsidRPr="005013E2">
        <w:rPr>
          <w:rFonts w:ascii="Times New Roman" w:hAnsi="Times New Roman"/>
          <w:sz w:val="28"/>
          <w:szCs w:val="28"/>
        </w:rPr>
        <w:t>;</w:t>
      </w:r>
    </w:p>
    <w:p w:rsidR="005013E2" w:rsidRPr="005013E2" w:rsidRDefault="005013E2" w:rsidP="005013E2">
      <w:pPr>
        <w:pStyle w:val="a3"/>
        <w:numPr>
          <w:ilvl w:val="0"/>
          <w:numId w:val="8"/>
        </w:numPr>
        <w:tabs>
          <w:tab w:val="left" w:pos="0"/>
          <w:tab w:val="left" w:pos="284"/>
        </w:tabs>
        <w:spacing w:after="0" w:line="240" w:lineRule="auto"/>
        <w:ind w:left="0" w:firstLine="0"/>
        <w:jc w:val="both"/>
        <w:rPr>
          <w:rFonts w:ascii="Times New Roman" w:hAnsi="Times New Roman"/>
          <w:sz w:val="28"/>
          <w:szCs w:val="28"/>
        </w:rPr>
      </w:pPr>
      <w:r w:rsidRPr="005013E2">
        <w:rPr>
          <w:rFonts w:ascii="Times New Roman" w:hAnsi="Times New Roman"/>
          <w:b/>
          <w:sz w:val="28"/>
          <w:szCs w:val="28"/>
        </w:rPr>
        <w:t xml:space="preserve">неинвазивная вентиляция легких – </w:t>
      </w:r>
      <w:r w:rsidRPr="005013E2">
        <w:rPr>
          <w:rFonts w:ascii="Times New Roman" w:hAnsi="Times New Roman"/>
          <w:sz w:val="28"/>
          <w:szCs w:val="28"/>
        </w:rPr>
        <w:t>проводится у пациентов с респираторным дистресс-синдромом (ЧД &gt;25 в мин, SpO2 &lt;90%) (раннее проведение неинвазивной вентиляции легких снижает потребность в эндотрахеальной интубации) (</w:t>
      </w:r>
      <w:r w:rsidRPr="005013E2">
        <w:rPr>
          <w:rFonts w:ascii="Times New Roman" w:hAnsi="Times New Roman"/>
          <w:sz w:val="28"/>
          <w:szCs w:val="28"/>
          <w:lang w:val="en-US"/>
        </w:rPr>
        <w:t>IIa</w:t>
      </w:r>
      <w:r w:rsidRPr="005013E2">
        <w:rPr>
          <w:rFonts w:ascii="Times New Roman" w:hAnsi="Times New Roman"/>
          <w:sz w:val="28"/>
          <w:szCs w:val="28"/>
        </w:rPr>
        <w:t xml:space="preserve"> </w:t>
      </w:r>
      <w:r w:rsidRPr="005013E2">
        <w:rPr>
          <w:rFonts w:ascii="Times New Roman" w:hAnsi="Times New Roman"/>
          <w:sz w:val="28"/>
          <w:szCs w:val="28"/>
          <w:lang w:val="en-US"/>
        </w:rPr>
        <w:t>B</w:t>
      </w:r>
      <w:r w:rsidRPr="005013E2">
        <w:rPr>
          <w:rFonts w:ascii="Times New Roman" w:hAnsi="Times New Roman"/>
          <w:sz w:val="28"/>
          <w:szCs w:val="28"/>
        </w:rPr>
        <w:t>);</w:t>
      </w:r>
    </w:p>
    <w:p w:rsidR="005013E2" w:rsidRPr="005013E2" w:rsidRDefault="005013E2" w:rsidP="005013E2">
      <w:pPr>
        <w:tabs>
          <w:tab w:val="left" w:pos="0"/>
          <w:tab w:val="left" w:pos="284"/>
        </w:tabs>
        <w:jc w:val="both"/>
        <w:rPr>
          <w:b/>
          <w:sz w:val="28"/>
          <w:szCs w:val="28"/>
        </w:rPr>
      </w:pPr>
      <w:r w:rsidRPr="005013E2">
        <w:rPr>
          <w:b/>
          <w:sz w:val="28"/>
          <w:szCs w:val="28"/>
        </w:rPr>
        <w:t xml:space="preserve">Показанием к ИВЛ с интубацией трахеи являются: </w:t>
      </w:r>
    </w:p>
    <w:p w:rsidR="005013E2" w:rsidRPr="005013E2" w:rsidRDefault="005013E2" w:rsidP="005013E2">
      <w:pPr>
        <w:pStyle w:val="a3"/>
        <w:numPr>
          <w:ilvl w:val="0"/>
          <w:numId w:val="31"/>
        </w:numPr>
        <w:tabs>
          <w:tab w:val="left" w:pos="0"/>
          <w:tab w:val="left" w:pos="284"/>
        </w:tabs>
        <w:spacing w:line="240" w:lineRule="auto"/>
        <w:ind w:left="0" w:firstLine="0"/>
        <w:jc w:val="both"/>
        <w:rPr>
          <w:rFonts w:ascii="Times New Roman" w:hAnsi="Times New Roman"/>
          <w:sz w:val="28"/>
          <w:szCs w:val="28"/>
        </w:rPr>
      </w:pPr>
      <w:r w:rsidRPr="005013E2">
        <w:rPr>
          <w:rFonts w:ascii="Times New Roman" w:hAnsi="Times New Roman"/>
          <w:sz w:val="28"/>
          <w:szCs w:val="28"/>
        </w:rPr>
        <w:t>признаки  слабости  дыхательных  мышц  –  уменьшение частоты дыхания в сочетании с нарастанием гиперкапнии и угнетением сознания;</w:t>
      </w:r>
    </w:p>
    <w:p w:rsidR="005013E2" w:rsidRPr="005013E2" w:rsidRDefault="005013E2" w:rsidP="005013E2">
      <w:pPr>
        <w:pStyle w:val="a3"/>
        <w:numPr>
          <w:ilvl w:val="0"/>
          <w:numId w:val="31"/>
        </w:numPr>
        <w:tabs>
          <w:tab w:val="left" w:pos="0"/>
          <w:tab w:val="left" w:pos="284"/>
        </w:tabs>
        <w:spacing w:line="240" w:lineRule="auto"/>
        <w:ind w:left="0" w:firstLine="0"/>
        <w:jc w:val="both"/>
        <w:rPr>
          <w:rFonts w:ascii="Times New Roman" w:hAnsi="Times New Roman"/>
          <w:sz w:val="28"/>
          <w:szCs w:val="28"/>
        </w:rPr>
      </w:pPr>
      <w:r w:rsidRPr="005013E2">
        <w:rPr>
          <w:rFonts w:ascii="Times New Roman" w:hAnsi="Times New Roman"/>
          <w:sz w:val="28"/>
          <w:szCs w:val="28"/>
        </w:rPr>
        <w:t>тяжелое нарушение дыхания (с целью уменьшить работу дыхания);</w:t>
      </w:r>
    </w:p>
    <w:p w:rsidR="005013E2" w:rsidRPr="005013E2" w:rsidRDefault="005013E2" w:rsidP="005013E2">
      <w:pPr>
        <w:pStyle w:val="a3"/>
        <w:numPr>
          <w:ilvl w:val="0"/>
          <w:numId w:val="31"/>
        </w:numPr>
        <w:tabs>
          <w:tab w:val="left" w:pos="0"/>
          <w:tab w:val="left" w:pos="284"/>
        </w:tabs>
        <w:spacing w:line="240" w:lineRule="auto"/>
        <w:ind w:left="0" w:firstLine="0"/>
        <w:jc w:val="both"/>
        <w:rPr>
          <w:rFonts w:ascii="Times New Roman" w:hAnsi="Times New Roman"/>
          <w:sz w:val="28"/>
          <w:szCs w:val="28"/>
        </w:rPr>
      </w:pPr>
      <w:r w:rsidRPr="005013E2">
        <w:rPr>
          <w:rFonts w:ascii="Times New Roman" w:hAnsi="Times New Roman"/>
          <w:sz w:val="28"/>
          <w:szCs w:val="28"/>
        </w:rPr>
        <w:t>необходимость защиты дыхательных путей от регургитации желудочного содержимого;</w:t>
      </w:r>
    </w:p>
    <w:p w:rsidR="005013E2" w:rsidRPr="005013E2" w:rsidRDefault="005013E2" w:rsidP="005013E2">
      <w:pPr>
        <w:pStyle w:val="a3"/>
        <w:numPr>
          <w:ilvl w:val="0"/>
          <w:numId w:val="31"/>
        </w:numPr>
        <w:tabs>
          <w:tab w:val="left" w:pos="0"/>
          <w:tab w:val="left" w:pos="284"/>
        </w:tabs>
        <w:spacing w:line="240" w:lineRule="auto"/>
        <w:ind w:left="0" w:firstLine="0"/>
        <w:jc w:val="both"/>
        <w:rPr>
          <w:rFonts w:ascii="Times New Roman" w:hAnsi="Times New Roman"/>
          <w:sz w:val="28"/>
          <w:szCs w:val="28"/>
        </w:rPr>
      </w:pPr>
      <w:r w:rsidRPr="005013E2">
        <w:rPr>
          <w:rFonts w:ascii="Times New Roman" w:hAnsi="Times New Roman"/>
          <w:sz w:val="28"/>
          <w:szCs w:val="28"/>
        </w:rPr>
        <w:t>устранение гиперкапнии и гипоксемии у больных без сознания после длительных реанимационных мероприятий или введения лекарственных средств;</w:t>
      </w:r>
    </w:p>
    <w:p w:rsidR="005013E2" w:rsidRPr="005013E2" w:rsidRDefault="005013E2" w:rsidP="005013E2">
      <w:pPr>
        <w:pStyle w:val="a3"/>
        <w:numPr>
          <w:ilvl w:val="0"/>
          <w:numId w:val="31"/>
        </w:numPr>
        <w:tabs>
          <w:tab w:val="left" w:pos="0"/>
          <w:tab w:val="left" w:pos="284"/>
        </w:tabs>
        <w:spacing w:line="240" w:lineRule="auto"/>
        <w:ind w:left="0" w:firstLine="0"/>
        <w:jc w:val="both"/>
        <w:rPr>
          <w:rFonts w:ascii="Times New Roman" w:hAnsi="Times New Roman"/>
          <w:sz w:val="28"/>
          <w:szCs w:val="28"/>
        </w:rPr>
      </w:pPr>
      <w:r w:rsidRPr="005013E2">
        <w:rPr>
          <w:rFonts w:ascii="Times New Roman" w:hAnsi="Times New Roman"/>
          <w:sz w:val="28"/>
          <w:szCs w:val="28"/>
        </w:rPr>
        <w:t>необходимость санации трахеобронхиального дерева для предупреждения обтурации бронхов и ателектазов.</w:t>
      </w:r>
    </w:p>
    <w:p w:rsidR="00C062A0" w:rsidRPr="005013E2" w:rsidRDefault="005013E2" w:rsidP="005013E2">
      <w:pPr>
        <w:pStyle w:val="a3"/>
        <w:numPr>
          <w:ilvl w:val="0"/>
          <w:numId w:val="31"/>
        </w:numPr>
        <w:tabs>
          <w:tab w:val="left" w:pos="0"/>
          <w:tab w:val="left" w:pos="284"/>
        </w:tabs>
        <w:spacing w:after="0" w:line="240" w:lineRule="auto"/>
        <w:ind w:left="0" w:firstLine="0"/>
        <w:jc w:val="both"/>
        <w:rPr>
          <w:rFonts w:ascii="Times New Roman" w:hAnsi="Times New Roman"/>
          <w:sz w:val="28"/>
          <w:szCs w:val="28"/>
        </w:rPr>
      </w:pPr>
      <w:r w:rsidRPr="005013E2">
        <w:rPr>
          <w:rFonts w:ascii="Times New Roman" w:hAnsi="Times New Roman"/>
          <w:sz w:val="28"/>
          <w:szCs w:val="28"/>
        </w:rPr>
        <w:t>необходимость в немедленной инвазивной вентиляции при отеке легких на фоне ОКС.</w:t>
      </w:r>
    </w:p>
    <w:p w:rsidR="005013E2" w:rsidRDefault="005013E2" w:rsidP="005013E2">
      <w:pPr>
        <w:tabs>
          <w:tab w:val="left" w:pos="426"/>
        </w:tabs>
        <w:jc w:val="both"/>
        <w:rPr>
          <w:b/>
          <w:sz w:val="28"/>
          <w:szCs w:val="28"/>
        </w:rPr>
      </w:pPr>
    </w:p>
    <w:p w:rsidR="00293268" w:rsidRPr="00F55EDE" w:rsidRDefault="008E0E99" w:rsidP="005013E2">
      <w:pPr>
        <w:tabs>
          <w:tab w:val="left" w:pos="426"/>
        </w:tabs>
        <w:jc w:val="both"/>
        <w:rPr>
          <w:b/>
          <w:sz w:val="28"/>
          <w:szCs w:val="28"/>
        </w:rPr>
      </w:pPr>
      <w:r w:rsidRPr="00F55EDE">
        <w:rPr>
          <w:b/>
          <w:sz w:val="28"/>
          <w:szCs w:val="28"/>
        </w:rPr>
        <w:t xml:space="preserve">Алгоритм </w:t>
      </w:r>
      <w:r w:rsidR="00C85FE7" w:rsidRPr="00F55EDE">
        <w:rPr>
          <w:b/>
          <w:sz w:val="28"/>
          <w:szCs w:val="28"/>
        </w:rPr>
        <w:t xml:space="preserve">лечебных </w:t>
      </w:r>
      <w:r w:rsidRPr="00F55EDE">
        <w:rPr>
          <w:b/>
          <w:sz w:val="28"/>
          <w:szCs w:val="28"/>
        </w:rPr>
        <w:t>де</w:t>
      </w:r>
      <w:r w:rsidR="008C6D16" w:rsidRPr="00F55EDE">
        <w:rPr>
          <w:b/>
          <w:sz w:val="28"/>
          <w:szCs w:val="28"/>
        </w:rPr>
        <w:t xml:space="preserve">йствий при </w:t>
      </w:r>
      <w:r w:rsidR="00C85FE7" w:rsidRPr="00F55EDE">
        <w:rPr>
          <w:b/>
          <w:sz w:val="28"/>
          <w:szCs w:val="28"/>
        </w:rPr>
        <w:t xml:space="preserve"> отеке легких</w:t>
      </w:r>
      <w:r w:rsidR="008C6D16" w:rsidRPr="00F55EDE">
        <w:rPr>
          <w:b/>
          <w:sz w:val="28"/>
          <w:szCs w:val="28"/>
        </w:rPr>
        <w:t xml:space="preserve">: </w:t>
      </w:r>
    </w:p>
    <w:p w:rsidR="00C85FE7" w:rsidRPr="00F55EDE" w:rsidRDefault="00C85FE7" w:rsidP="005013E2">
      <w:pPr>
        <w:tabs>
          <w:tab w:val="left" w:pos="426"/>
        </w:tabs>
        <w:jc w:val="both"/>
        <w:rPr>
          <w:b/>
          <w:sz w:val="28"/>
          <w:szCs w:val="28"/>
        </w:rPr>
      </w:pPr>
    </w:p>
    <w:p w:rsidR="00C85FE7" w:rsidRDefault="00C85FE7" w:rsidP="00C85FE7">
      <w:pPr>
        <w:tabs>
          <w:tab w:val="left" w:pos="426"/>
        </w:tabs>
        <w:jc w:val="both"/>
        <w:rPr>
          <w:sz w:val="28"/>
          <w:szCs w:val="28"/>
        </w:rPr>
      </w:pPr>
    </w:p>
    <w:p w:rsidR="00C85FE7" w:rsidRDefault="006903EF" w:rsidP="00C85FE7">
      <w:pPr>
        <w:tabs>
          <w:tab w:val="left" w:pos="426"/>
        </w:tabs>
        <w:jc w:val="both"/>
        <w:rPr>
          <w:sz w:val="28"/>
          <w:szCs w:val="28"/>
        </w:rPr>
      </w:pPr>
      <w:r>
        <w:rPr>
          <w:noProof/>
          <w:sz w:val="28"/>
          <w:szCs w:val="28"/>
        </w:rPr>
        <w:drawing>
          <wp:inline distT="0" distB="0" distL="0" distR="0">
            <wp:extent cx="6200775" cy="4597527"/>
            <wp:effectExtent l="0" t="57150" r="0" b="88900"/>
            <wp:docPr id="3" name="Схема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C85FE7" w:rsidRPr="00A454EE" w:rsidRDefault="00C85FE7" w:rsidP="00C85FE7">
      <w:pPr>
        <w:tabs>
          <w:tab w:val="left" w:pos="426"/>
        </w:tabs>
        <w:jc w:val="both"/>
        <w:rPr>
          <w:sz w:val="28"/>
          <w:szCs w:val="28"/>
        </w:rPr>
      </w:pPr>
    </w:p>
    <w:p w:rsidR="00A454EE" w:rsidRPr="008A679C" w:rsidRDefault="00A70D90" w:rsidP="008A679C">
      <w:pPr>
        <w:tabs>
          <w:tab w:val="left" w:pos="426"/>
        </w:tabs>
        <w:jc w:val="both"/>
        <w:rPr>
          <w:sz w:val="28"/>
          <w:szCs w:val="28"/>
        </w:rPr>
      </w:pPr>
      <w:r w:rsidRPr="00E026CC">
        <w:rPr>
          <w:sz w:val="28"/>
          <w:szCs w:val="28"/>
        </w:rPr>
        <w:t xml:space="preserve">Рисунок </w:t>
      </w:r>
      <w:r w:rsidR="008A679C" w:rsidRPr="00E026CC">
        <w:rPr>
          <w:sz w:val="28"/>
          <w:szCs w:val="28"/>
        </w:rPr>
        <w:t>3</w:t>
      </w:r>
      <w:r w:rsidRPr="00E026CC">
        <w:rPr>
          <w:sz w:val="28"/>
          <w:szCs w:val="28"/>
        </w:rPr>
        <w:t>. Алгоритм лечебных действий при кардиогенном отеке легких на догоспитальном этапе</w:t>
      </w:r>
    </w:p>
    <w:p w:rsidR="003341C9" w:rsidRPr="00E021D2" w:rsidRDefault="008E0E99" w:rsidP="00073251">
      <w:pPr>
        <w:pStyle w:val="a3"/>
        <w:numPr>
          <w:ilvl w:val="0"/>
          <w:numId w:val="2"/>
        </w:numPr>
        <w:tabs>
          <w:tab w:val="left" w:pos="426"/>
        </w:tabs>
        <w:spacing w:after="0" w:line="240" w:lineRule="auto"/>
        <w:ind w:left="0" w:firstLine="0"/>
        <w:jc w:val="both"/>
        <w:rPr>
          <w:rFonts w:ascii="Times New Roman" w:hAnsi="Times New Roman"/>
          <w:sz w:val="28"/>
          <w:szCs w:val="28"/>
        </w:rPr>
      </w:pPr>
      <w:r w:rsidRPr="003341C9">
        <w:rPr>
          <w:rFonts w:ascii="Times New Roman" w:hAnsi="Times New Roman"/>
          <w:b/>
          <w:sz w:val="28"/>
          <w:szCs w:val="28"/>
        </w:rPr>
        <w:t>Показания для консультации специалистов:</w:t>
      </w:r>
      <w:r w:rsidR="00E021D2">
        <w:rPr>
          <w:rFonts w:ascii="Times New Roman" w:hAnsi="Times New Roman"/>
          <w:sz w:val="28"/>
          <w:szCs w:val="28"/>
        </w:rPr>
        <w:t xml:space="preserve"> на догоспитальном этапе не предусмотрено.</w:t>
      </w:r>
    </w:p>
    <w:p w:rsidR="003341C9" w:rsidRPr="003341C9" w:rsidRDefault="003341C9" w:rsidP="003341C9">
      <w:pPr>
        <w:pStyle w:val="a3"/>
        <w:tabs>
          <w:tab w:val="left" w:pos="426"/>
        </w:tabs>
        <w:spacing w:after="0" w:line="240" w:lineRule="auto"/>
        <w:ind w:left="0"/>
        <w:rPr>
          <w:rFonts w:ascii="Times New Roman" w:hAnsi="Times New Roman"/>
          <w:sz w:val="28"/>
          <w:szCs w:val="28"/>
        </w:rPr>
      </w:pPr>
    </w:p>
    <w:p w:rsidR="00EE7FCC" w:rsidRPr="003341C9" w:rsidRDefault="008E0E99" w:rsidP="00073251">
      <w:pPr>
        <w:pStyle w:val="a3"/>
        <w:numPr>
          <w:ilvl w:val="0"/>
          <w:numId w:val="2"/>
        </w:numPr>
        <w:tabs>
          <w:tab w:val="left" w:pos="426"/>
        </w:tabs>
        <w:spacing w:after="0" w:line="240" w:lineRule="auto"/>
        <w:ind w:left="0" w:firstLine="0"/>
        <w:rPr>
          <w:rFonts w:ascii="Times New Roman" w:hAnsi="Times New Roman"/>
          <w:sz w:val="28"/>
          <w:szCs w:val="28"/>
        </w:rPr>
      </w:pPr>
      <w:r w:rsidRPr="003341C9">
        <w:rPr>
          <w:rFonts w:ascii="Times New Roman" w:hAnsi="Times New Roman"/>
          <w:b/>
          <w:sz w:val="28"/>
          <w:szCs w:val="28"/>
        </w:rPr>
        <w:t>Профилактические мероприятия:</w:t>
      </w:r>
    </w:p>
    <w:p w:rsidR="00434700" w:rsidRPr="00073251" w:rsidRDefault="00434700" w:rsidP="00F57E30">
      <w:pPr>
        <w:pStyle w:val="a3"/>
        <w:numPr>
          <w:ilvl w:val="0"/>
          <w:numId w:val="32"/>
        </w:numPr>
        <w:tabs>
          <w:tab w:val="left" w:pos="0"/>
          <w:tab w:val="left" w:pos="284"/>
        </w:tabs>
        <w:spacing w:after="0" w:line="240" w:lineRule="auto"/>
        <w:ind w:left="0" w:firstLine="0"/>
        <w:jc w:val="both"/>
        <w:rPr>
          <w:rFonts w:ascii="Times New Roman" w:hAnsi="Times New Roman"/>
          <w:sz w:val="28"/>
          <w:szCs w:val="28"/>
        </w:rPr>
      </w:pPr>
      <w:r w:rsidRPr="00073251">
        <w:rPr>
          <w:rFonts w:ascii="Times New Roman" w:hAnsi="Times New Roman"/>
          <w:sz w:val="28"/>
          <w:szCs w:val="28"/>
        </w:rPr>
        <w:t>поддержание основных гемодинамических параметров.</w:t>
      </w:r>
    </w:p>
    <w:p w:rsidR="003341C9" w:rsidRPr="003341C9" w:rsidRDefault="003341C9" w:rsidP="003341C9">
      <w:pPr>
        <w:tabs>
          <w:tab w:val="left" w:pos="426"/>
        </w:tabs>
        <w:rPr>
          <w:sz w:val="28"/>
          <w:szCs w:val="28"/>
        </w:rPr>
      </w:pPr>
    </w:p>
    <w:p w:rsidR="008F624E" w:rsidRPr="008F624E" w:rsidRDefault="008E0E99" w:rsidP="003341C9">
      <w:pPr>
        <w:pStyle w:val="a3"/>
        <w:numPr>
          <w:ilvl w:val="0"/>
          <w:numId w:val="2"/>
        </w:numPr>
        <w:tabs>
          <w:tab w:val="left" w:pos="426"/>
        </w:tabs>
        <w:spacing w:after="0" w:line="240" w:lineRule="auto"/>
        <w:ind w:left="0" w:firstLine="0"/>
        <w:jc w:val="both"/>
        <w:rPr>
          <w:rFonts w:ascii="Times New Roman" w:hAnsi="Times New Roman"/>
          <w:sz w:val="28"/>
          <w:szCs w:val="28"/>
        </w:rPr>
      </w:pPr>
      <w:r w:rsidRPr="003341C9">
        <w:rPr>
          <w:rFonts w:ascii="Times New Roman" w:hAnsi="Times New Roman"/>
          <w:b/>
          <w:sz w:val="28"/>
          <w:szCs w:val="28"/>
        </w:rPr>
        <w:t>Мониторинг состояния пациента**:</w:t>
      </w:r>
    </w:p>
    <w:p w:rsidR="008F624E" w:rsidRPr="008F624E" w:rsidRDefault="008F624E" w:rsidP="008F624E">
      <w:pPr>
        <w:tabs>
          <w:tab w:val="left" w:pos="0"/>
          <w:tab w:val="left" w:pos="284"/>
        </w:tabs>
        <w:jc w:val="both"/>
        <w:rPr>
          <w:sz w:val="28"/>
          <w:szCs w:val="28"/>
        </w:rPr>
      </w:pPr>
      <w:r w:rsidRPr="008F624E">
        <w:rPr>
          <w:sz w:val="28"/>
          <w:szCs w:val="28"/>
        </w:rPr>
        <w:t>Неинвазивный мониторинг:</w:t>
      </w:r>
    </w:p>
    <w:p w:rsidR="008F624E" w:rsidRPr="008F624E" w:rsidRDefault="00073251" w:rsidP="00F57E30">
      <w:pPr>
        <w:numPr>
          <w:ilvl w:val="0"/>
          <w:numId w:val="13"/>
        </w:numPr>
        <w:tabs>
          <w:tab w:val="left" w:pos="0"/>
          <w:tab w:val="left" w:pos="284"/>
        </w:tabs>
        <w:jc w:val="both"/>
        <w:rPr>
          <w:sz w:val="28"/>
          <w:szCs w:val="28"/>
        </w:rPr>
      </w:pPr>
      <w:r>
        <w:rPr>
          <w:sz w:val="28"/>
          <w:szCs w:val="28"/>
        </w:rPr>
        <w:t>п</w:t>
      </w:r>
      <w:r w:rsidR="008F624E" w:rsidRPr="008F624E">
        <w:rPr>
          <w:sz w:val="28"/>
          <w:szCs w:val="28"/>
        </w:rPr>
        <w:t>ульсоксиметрия</w:t>
      </w:r>
      <w:r>
        <w:rPr>
          <w:sz w:val="28"/>
          <w:szCs w:val="28"/>
        </w:rPr>
        <w:t>;</w:t>
      </w:r>
    </w:p>
    <w:p w:rsidR="008F624E" w:rsidRPr="00E448AD" w:rsidRDefault="008F624E" w:rsidP="00F57E30">
      <w:pPr>
        <w:numPr>
          <w:ilvl w:val="0"/>
          <w:numId w:val="13"/>
        </w:numPr>
        <w:tabs>
          <w:tab w:val="left" w:pos="0"/>
          <w:tab w:val="left" w:pos="284"/>
        </w:tabs>
        <w:jc w:val="both"/>
        <w:rPr>
          <w:sz w:val="28"/>
          <w:szCs w:val="28"/>
        </w:rPr>
      </w:pPr>
      <w:r w:rsidRPr="00E448AD">
        <w:rPr>
          <w:sz w:val="28"/>
          <w:szCs w:val="28"/>
        </w:rPr>
        <w:t>контроль  АД</w:t>
      </w:r>
      <w:r w:rsidR="00073251">
        <w:rPr>
          <w:sz w:val="28"/>
          <w:szCs w:val="28"/>
        </w:rPr>
        <w:t>;</w:t>
      </w:r>
    </w:p>
    <w:p w:rsidR="008F624E" w:rsidRPr="00E448AD" w:rsidRDefault="008F624E" w:rsidP="00F57E30">
      <w:pPr>
        <w:numPr>
          <w:ilvl w:val="0"/>
          <w:numId w:val="13"/>
        </w:numPr>
        <w:tabs>
          <w:tab w:val="left" w:pos="0"/>
          <w:tab w:val="left" w:pos="284"/>
        </w:tabs>
        <w:jc w:val="both"/>
        <w:rPr>
          <w:sz w:val="28"/>
          <w:szCs w:val="28"/>
        </w:rPr>
      </w:pPr>
      <w:r w:rsidRPr="00E448AD">
        <w:rPr>
          <w:sz w:val="28"/>
          <w:szCs w:val="28"/>
        </w:rPr>
        <w:t>контроль ЧД</w:t>
      </w:r>
      <w:r w:rsidR="00073251">
        <w:rPr>
          <w:sz w:val="28"/>
          <w:szCs w:val="28"/>
        </w:rPr>
        <w:t>;</w:t>
      </w:r>
    </w:p>
    <w:p w:rsidR="008F624E" w:rsidRPr="00E448AD" w:rsidRDefault="008F624E" w:rsidP="00F57E30">
      <w:pPr>
        <w:numPr>
          <w:ilvl w:val="0"/>
          <w:numId w:val="13"/>
        </w:numPr>
        <w:tabs>
          <w:tab w:val="left" w:pos="0"/>
          <w:tab w:val="left" w:pos="284"/>
        </w:tabs>
        <w:ind w:left="0" w:firstLine="0"/>
        <w:jc w:val="both"/>
        <w:rPr>
          <w:sz w:val="28"/>
          <w:szCs w:val="28"/>
        </w:rPr>
      </w:pPr>
      <w:r w:rsidRPr="00E448AD">
        <w:rPr>
          <w:sz w:val="28"/>
          <w:szCs w:val="28"/>
        </w:rPr>
        <w:t>оценка  электрокардиограммы. При возможности, ЭКГ  должна быть записана на первой минуте к</w:t>
      </w:r>
      <w:r w:rsidR="00073251">
        <w:rPr>
          <w:sz w:val="28"/>
          <w:szCs w:val="28"/>
        </w:rPr>
        <w:t>онтакта с пациентом и повторно – в машине скорой помощи.</w:t>
      </w:r>
    </w:p>
    <w:p w:rsidR="008F624E" w:rsidRPr="008F624E" w:rsidRDefault="008F624E" w:rsidP="00B13CD1">
      <w:pPr>
        <w:pStyle w:val="a3"/>
        <w:tabs>
          <w:tab w:val="left" w:pos="426"/>
        </w:tabs>
        <w:spacing w:after="0" w:line="240" w:lineRule="auto"/>
        <w:ind w:left="0"/>
        <w:jc w:val="both"/>
        <w:rPr>
          <w:rFonts w:ascii="Times New Roman" w:hAnsi="Times New Roman"/>
          <w:sz w:val="28"/>
          <w:szCs w:val="28"/>
        </w:rPr>
      </w:pPr>
    </w:p>
    <w:p w:rsidR="004927A3" w:rsidRPr="003341C9" w:rsidRDefault="008E0E99" w:rsidP="003341C9">
      <w:pPr>
        <w:pStyle w:val="a3"/>
        <w:numPr>
          <w:ilvl w:val="0"/>
          <w:numId w:val="2"/>
        </w:numPr>
        <w:tabs>
          <w:tab w:val="left" w:pos="426"/>
        </w:tabs>
        <w:spacing w:after="0" w:line="240" w:lineRule="auto"/>
        <w:ind w:left="0" w:firstLine="0"/>
        <w:jc w:val="both"/>
        <w:rPr>
          <w:rFonts w:ascii="Times New Roman" w:hAnsi="Times New Roman"/>
          <w:b/>
          <w:sz w:val="28"/>
          <w:szCs w:val="28"/>
        </w:rPr>
      </w:pPr>
      <w:r w:rsidRPr="003341C9">
        <w:rPr>
          <w:rFonts w:ascii="Times New Roman" w:hAnsi="Times New Roman"/>
          <w:b/>
          <w:sz w:val="28"/>
          <w:szCs w:val="28"/>
        </w:rPr>
        <w:t>Индикаторы эффективности лечения</w:t>
      </w:r>
      <w:r w:rsidR="00D213D1" w:rsidRPr="003341C9">
        <w:rPr>
          <w:rFonts w:ascii="Times New Roman" w:hAnsi="Times New Roman"/>
          <w:b/>
          <w:sz w:val="28"/>
          <w:szCs w:val="28"/>
        </w:rPr>
        <w:t>:</w:t>
      </w:r>
    </w:p>
    <w:p w:rsidR="00441B86" w:rsidRPr="00BF538E" w:rsidRDefault="00441B86" w:rsidP="00073251">
      <w:pPr>
        <w:tabs>
          <w:tab w:val="left" w:pos="0"/>
          <w:tab w:val="left" w:pos="284"/>
        </w:tabs>
        <w:rPr>
          <w:b/>
          <w:sz w:val="28"/>
          <w:szCs w:val="28"/>
        </w:rPr>
      </w:pPr>
      <w:r w:rsidRPr="00BF538E">
        <w:rPr>
          <w:b/>
          <w:sz w:val="28"/>
          <w:szCs w:val="28"/>
        </w:rPr>
        <w:t>Улучшение  гемодинамических параметров и органной перфузии:</w:t>
      </w:r>
    </w:p>
    <w:p w:rsidR="00441B86" w:rsidRPr="00441B86" w:rsidRDefault="00073251" w:rsidP="00F57E30">
      <w:pPr>
        <w:pStyle w:val="a3"/>
        <w:numPr>
          <w:ilvl w:val="0"/>
          <w:numId w:val="14"/>
        </w:numPr>
        <w:tabs>
          <w:tab w:val="left" w:pos="0"/>
          <w:tab w:val="left" w:pos="284"/>
        </w:tabs>
        <w:spacing w:after="0" w:line="240" w:lineRule="auto"/>
        <w:jc w:val="both"/>
        <w:rPr>
          <w:rFonts w:ascii="Times New Roman" w:hAnsi="Times New Roman"/>
          <w:b/>
          <w:sz w:val="28"/>
          <w:szCs w:val="28"/>
        </w:rPr>
      </w:pPr>
      <w:r>
        <w:rPr>
          <w:rFonts w:ascii="Times New Roman" w:hAnsi="Times New Roman"/>
          <w:sz w:val="28"/>
          <w:szCs w:val="28"/>
        </w:rPr>
        <w:t>в</w:t>
      </w:r>
      <w:r w:rsidR="00441B86" w:rsidRPr="00441B86">
        <w:rPr>
          <w:rFonts w:ascii="Times New Roman" w:hAnsi="Times New Roman"/>
          <w:sz w:val="28"/>
          <w:szCs w:val="28"/>
        </w:rPr>
        <w:t>осстановление оксигенации</w:t>
      </w:r>
      <w:r>
        <w:rPr>
          <w:rFonts w:ascii="Times New Roman" w:hAnsi="Times New Roman"/>
          <w:sz w:val="28"/>
          <w:szCs w:val="28"/>
        </w:rPr>
        <w:t>;</w:t>
      </w:r>
    </w:p>
    <w:p w:rsidR="00441B86" w:rsidRPr="00441B86" w:rsidRDefault="00073251" w:rsidP="00F57E30">
      <w:pPr>
        <w:pStyle w:val="a3"/>
        <w:numPr>
          <w:ilvl w:val="0"/>
          <w:numId w:val="14"/>
        </w:numPr>
        <w:tabs>
          <w:tab w:val="left" w:pos="0"/>
          <w:tab w:val="left" w:pos="284"/>
        </w:tabs>
        <w:spacing w:after="0" w:line="240" w:lineRule="auto"/>
        <w:jc w:val="both"/>
        <w:rPr>
          <w:rFonts w:ascii="Times New Roman" w:hAnsi="Times New Roman"/>
          <w:b/>
          <w:sz w:val="28"/>
          <w:szCs w:val="28"/>
        </w:rPr>
      </w:pPr>
      <w:r>
        <w:rPr>
          <w:rFonts w:ascii="Times New Roman" w:hAnsi="Times New Roman"/>
          <w:sz w:val="28"/>
          <w:szCs w:val="28"/>
        </w:rPr>
        <w:t>о</w:t>
      </w:r>
      <w:r w:rsidR="00441B86" w:rsidRPr="00441B86">
        <w:rPr>
          <w:rFonts w:ascii="Times New Roman" w:hAnsi="Times New Roman"/>
          <w:sz w:val="28"/>
          <w:szCs w:val="28"/>
        </w:rPr>
        <w:t>блегчение симптомов</w:t>
      </w:r>
      <w:r>
        <w:rPr>
          <w:rFonts w:ascii="Times New Roman" w:hAnsi="Times New Roman"/>
          <w:sz w:val="28"/>
          <w:szCs w:val="28"/>
        </w:rPr>
        <w:t>;</w:t>
      </w:r>
    </w:p>
    <w:p w:rsidR="00441B86" w:rsidRPr="00441B86" w:rsidRDefault="00073251" w:rsidP="00F57E30">
      <w:pPr>
        <w:pStyle w:val="a3"/>
        <w:numPr>
          <w:ilvl w:val="0"/>
          <w:numId w:val="14"/>
        </w:numPr>
        <w:tabs>
          <w:tab w:val="left" w:pos="0"/>
          <w:tab w:val="left" w:pos="284"/>
        </w:tabs>
        <w:spacing w:after="0" w:line="240" w:lineRule="auto"/>
        <w:jc w:val="both"/>
        <w:rPr>
          <w:rFonts w:ascii="Times New Roman" w:hAnsi="Times New Roman"/>
          <w:b/>
          <w:sz w:val="28"/>
          <w:szCs w:val="28"/>
        </w:rPr>
      </w:pPr>
      <w:r>
        <w:rPr>
          <w:rFonts w:ascii="Times New Roman" w:hAnsi="Times New Roman"/>
          <w:sz w:val="28"/>
          <w:szCs w:val="28"/>
        </w:rPr>
        <w:t>п</w:t>
      </w:r>
      <w:r w:rsidR="00441B86" w:rsidRPr="00441B86">
        <w:rPr>
          <w:rFonts w:ascii="Times New Roman" w:hAnsi="Times New Roman"/>
          <w:sz w:val="28"/>
          <w:szCs w:val="28"/>
        </w:rPr>
        <w:t>редотвращение повреждения сердца и почек.</w:t>
      </w:r>
    </w:p>
    <w:p w:rsidR="00073251" w:rsidRDefault="00073251" w:rsidP="003341C9">
      <w:pPr>
        <w:jc w:val="both"/>
        <w:rPr>
          <w:b/>
          <w:sz w:val="28"/>
          <w:szCs w:val="28"/>
        </w:rPr>
      </w:pPr>
    </w:p>
    <w:p w:rsidR="008E0E99" w:rsidRPr="003341C9" w:rsidRDefault="008E0E99" w:rsidP="003341C9">
      <w:pPr>
        <w:jc w:val="both"/>
        <w:rPr>
          <w:b/>
          <w:sz w:val="28"/>
          <w:szCs w:val="28"/>
        </w:rPr>
      </w:pPr>
      <w:r w:rsidRPr="003341C9">
        <w:rPr>
          <w:b/>
          <w:sz w:val="28"/>
          <w:szCs w:val="28"/>
        </w:rPr>
        <w:t>10. ПОКАЗАНИЯ ДЛЯ ГОСПИТАЛИЗАЦИИ С УКАЗАНИЕМ ТИПА ГОСПИТАЛИЗАЦИИ**:</w:t>
      </w:r>
    </w:p>
    <w:p w:rsidR="0026427E" w:rsidRPr="00312F34" w:rsidRDefault="00E448AD" w:rsidP="00F57E30">
      <w:pPr>
        <w:pStyle w:val="a3"/>
        <w:numPr>
          <w:ilvl w:val="1"/>
          <w:numId w:val="15"/>
        </w:numPr>
        <w:jc w:val="both"/>
        <w:rPr>
          <w:rFonts w:ascii="Times New Roman" w:hAnsi="Times New Roman"/>
          <w:sz w:val="28"/>
          <w:szCs w:val="28"/>
        </w:rPr>
      </w:pPr>
      <w:r>
        <w:rPr>
          <w:rFonts w:ascii="Times New Roman" w:hAnsi="Times New Roman"/>
          <w:sz w:val="28"/>
          <w:szCs w:val="28"/>
        </w:rPr>
        <w:t xml:space="preserve"> </w:t>
      </w:r>
      <w:r w:rsidR="008E0E99" w:rsidRPr="00312F34">
        <w:rPr>
          <w:rFonts w:ascii="Times New Roman" w:hAnsi="Times New Roman"/>
          <w:sz w:val="28"/>
          <w:szCs w:val="28"/>
        </w:rPr>
        <w:t>Показания для плановой госпитализации:</w:t>
      </w:r>
      <w:r w:rsidR="00AE1144">
        <w:rPr>
          <w:rFonts w:ascii="Times New Roman" w:hAnsi="Times New Roman"/>
          <w:sz w:val="28"/>
          <w:szCs w:val="28"/>
        </w:rPr>
        <w:t xml:space="preserve"> </w:t>
      </w:r>
      <w:r w:rsidR="00F6785C" w:rsidRPr="00312F34">
        <w:rPr>
          <w:rFonts w:ascii="Times New Roman" w:hAnsi="Times New Roman"/>
          <w:sz w:val="28"/>
          <w:szCs w:val="28"/>
        </w:rPr>
        <w:t>нет</w:t>
      </w:r>
      <w:r w:rsidR="003341C9" w:rsidRPr="00312F34">
        <w:rPr>
          <w:rFonts w:ascii="Times New Roman" w:hAnsi="Times New Roman"/>
          <w:sz w:val="28"/>
          <w:szCs w:val="28"/>
        </w:rPr>
        <w:t>.</w:t>
      </w:r>
    </w:p>
    <w:p w:rsidR="00312F34" w:rsidRPr="00312F34" w:rsidRDefault="008E0E99" w:rsidP="00312F34">
      <w:pPr>
        <w:jc w:val="both"/>
        <w:rPr>
          <w:sz w:val="28"/>
          <w:szCs w:val="28"/>
        </w:rPr>
      </w:pPr>
      <w:r w:rsidRPr="003341C9">
        <w:rPr>
          <w:b/>
          <w:sz w:val="28"/>
          <w:szCs w:val="28"/>
        </w:rPr>
        <w:t xml:space="preserve">10.2 </w:t>
      </w:r>
      <w:r w:rsidRPr="003341C9">
        <w:rPr>
          <w:sz w:val="28"/>
          <w:szCs w:val="28"/>
        </w:rPr>
        <w:t>Показания для экстренной госпитализации:</w:t>
      </w:r>
      <w:r w:rsidR="00AE1144">
        <w:rPr>
          <w:sz w:val="28"/>
          <w:szCs w:val="28"/>
        </w:rPr>
        <w:t xml:space="preserve"> </w:t>
      </w:r>
      <w:r w:rsidR="00E448AD">
        <w:rPr>
          <w:rFonts w:eastAsia="Calibri"/>
          <w:sz w:val="28"/>
          <w:szCs w:val="28"/>
        </w:rPr>
        <w:t>к</w:t>
      </w:r>
      <w:r w:rsidR="00312F34" w:rsidRPr="00312F34">
        <w:rPr>
          <w:rFonts w:eastAsia="Calibri"/>
          <w:sz w:val="28"/>
          <w:szCs w:val="28"/>
        </w:rPr>
        <w:t xml:space="preserve">линика </w:t>
      </w:r>
      <w:r w:rsidR="00E448AD">
        <w:rPr>
          <w:rFonts w:eastAsia="Calibri"/>
          <w:sz w:val="28"/>
          <w:szCs w:val="28"/>
        </w:rPr>
        <w:t xml:space="preserve">кардиогенного </w:t>
      </w:r>
      <w:r w:rsidR="00312F34" w:rsidRPr="00312F34">
        <w:rPr>
          <w:rFonts w:eastAsia="Calibri"/>
          <w:sz w:val="28"/>
          <w:szCs w:val="28"/>
        </w:rPr>
        <w:t>отека легких является показанием  к экстренной госпитализации.</w:t>
      </w:r>
    </w:p>
    <w:p w:rsidR="008E0E99" w:rsidRPr="00312F34" w:rsidRDefault="008E0E99" w:rsidP="008E0E99">
      <w:pPr>
        <w:ind w:firstLine="851"/>
        <w:jc w:val="both"/>
        <w:rPr>
          <w:sz w:val="28"/>
          <w:szCs w:val="28"/>
        </w:rPr>
      </w:pPr>
    </w:p>
    <w:p w:rsidR="008E0E99" w:rsidRPr="009870C3" w:rsidRDefault="008E0E99" w:rsidP="003341C9">
      <w:pPr>
        <w:pStyle w:val="a3"/>
        <w:tabs>
          <w:tab w:val="left" w:pos="426"/>
        </w:tabs>
        <w:spacing w:after="0" w:line="240" w:lineRule="auto"/>
        <w:ind w:left="0"/>
        <w:jc w:val="both"/>
        <w:rPr>
          <w:rFonts w:ascii="Times New Roman" w:hAnsi="Times New Roman"/>
          <w:b/>
          <w:sz w:val="28"/>
          <w:szCs w:val="28"/>
        </w:rPr>
      </w:pPr>
      <w:r w:rsidRPr="009870C3">
        <w:rPr>
          <w:rFonts w:ascii="Times New Roman" w:hAnsi="Times New Roman"/>
          <w:b/>
          <w:sz w:val="28"/>
          <w:szCs w:val="28"/>
        </w:rPr>
        <w:t>11.</w:t>
      </w:r>
      <w:r w:rsidRPr="009870C3">
        <w:rPr>
          <w:rFonts w:ascii="Times New Roman" w:hAnsi="Times New Roman"/>
          <w:b/>
          <w:sz w:val="28"/>
          <w:szCs w:val="28"/>
        </w:rPr>
        <w:tab/>
        <w:t xml:space="preserve"> ДИАГНОСТИКА И ЛЕЧЕНИЕ НА ЭТАПЕ СКОРОЙ НЕОТЛОЖНОЙ ПОМОЩИ**:</w:t>
      </w:r>
    </w:p>
    <w:p w:rsidR="008E0E99" w:rsidRPr="003341C9" w:rsidRDefault="008E0E99" w:rsidP="003341C9">
      <w:pPr>
        <w:tabs>
          <w:tab w:val="left" w:pos="426"/>
        </w:tabs>
        <w:jc w:val="both"/>
        <w:rPr>
          <w:sz w:val="28"/>
          <w:szCs w:val="28"/>
        </w:rPr>
      </w:pPr>
      <w:r w:rsidRPr="003341C9">
        <w:rPr>
          <w:b/>
          <w:sz w:val="28"/>
          <w:szCs w:val="28"/>
        </w:rPr>
        <w:t>1) Диагностические мероприятия:</w:t>
      </w:r>
      <w:r w:rsidR="00470401">
        <w:rPr>
          <w:b/>
          <w:sz w:val="28"/>
          <w:szCs w:val="28"/>
        </w:rPr>
        <w:t xml:space="preserve"> </w:t>
      </w:r>
      <w:r w:rsidR="003341C9">
        <w:rPr>
          <w:sz w:val="28"/>
          <w:szCs w:val="28"/>
        </w:rPr>
        <w:t>смотрите</w:t>
      </w:r>
      <w:r w:rsidR="00DB2161" w:rsidRPr="003341C9">
        <w:rPr>
          <w:sz w:val="28"/>
          <w:szCs w:val="28"/>
        </w:rPr>
        <w:t xml:space="preserve"> п</w:t>
      </w:r>
      <w:r w:rsidR="003341C9">
        <w:rPr>
          <w:sz w:val="28"/>
          <w:szCs w:val="28"/>
        </w:rPr>
        <w:t>ункт</w:t>
      </w:r>
      <w:r w:rsidR="00DB2161" w:rsidRPr="003341C9">
        <w:rPr>
          <w:sz w:val="28"/>
          <w:szCs w:val="28"/>
        </w:rPr>
        <w:t xml:space="preserve"> 9.1</w:t>
      </w:r>
    </w:p>
    <w:p w:rsidR="008E0E99" w:rsidRPr="003341C9" w:rsidRDefault="008E0E99" w:rsidP="003341C9">
      <w:pPr>
        <w:tabs>
          <w:tab w:val="left" w:pos="426"/>
        </w:tabs>
        <w:jc w:val="both"/>
        <w:rPr>
          <w:sz w:val="28"/>
          <w:szCs w:val="28"/>
        </w:rPr>
      </w:pPr>
      <w:r w:rsidRPr="003341C9">
        <w:rPr>
          <w:b/>
          <w:sz w:val="28"/>
          <w:szCs w:val="28"/>
        </w:rPr>
        <w:t>2) Медикаментозное лечение:</w:t>
      </w:r>
      <w:r w:rsidR="00470401">
        <w:rPr>
          <w:b/>
          <w:sz w:val="28"/>
          <w:szCs w:val="28"/>
        </w:rPr>
        <w:t xml:space="preserve"> </w:t>
      </w:r>
      <w:r w:rsidR="00CF3988" w:rsidRPr="003341C9">
        <w:rPr>
          <w:sz w:val="28"/>
          <w:szCs w:val="28"/>
        </w:rPr>
        <w:t>см</w:t>
      </w:r>
      <w:r w:rsidR="003341C9">
        <w:rPr>
          <w:sz w:val="28"/>
          <w:szCs w:val="28"/>
        </w:rPr>
        <w:t>отрите</w:t>
      </w:r>
      <w:r w:rsidR="00CF3988" w:rsidRPr="003341C9">
        <w:rPr>
          <w:sz w:val="28"/>
          <w:szCs w:val="28"/>
        </w:rPr>
        <w:t xml:space="preserve"> п</w:t>
      </w:r>
      <w:r w:rsidR="003341C9">
        <w:rPr>
          <w:sz w:val="28"/>
          <w:szCs w:val="28"/>
        </w:rPr>
        <w:t>ункт</w:t>
      </w:r>
      <w:r w:rsidR="00CF3988" w:rsidRPr="003341C9">
        <w:rPr>
          <w:sz w:val="28"/>
          <w:szCs w:val="28"/>
        </w:rPr>
        <w:t xml:space="preserve"> 9.3</w:t>
      </w:r>
    </w:p>
    <w:p w:rsidR="008E0E99" w:rsidRPr="009870C3" w:rsidRDefault="008E0E99" w:rsidP="008E0E99">
      <w:pPr>
        <w:pStyle w:val="a3"/>
        <w:tabs>
          <w:tab w:val="left" w:pos="426"/>
        </w:tabs>
        <w:spacing w:after="0" w:line="240" w:lineRule="auto"/>
        <w:ind w:left="0" w:firstLine="851"/>
        <w:jc w:val="both"/>
        <w:rPr>
          <w:rFonts w:ascii="Times New Roman" w:hAnsi="Times New Roman"/>
          <w:b/>
          <w:sz w:val="28"/>
          <w:szCs w:val="28"/>
        </w:rPr>
      </w:pPr>
    </w:p>
    <w:p w:rsidR="008E0E99" w:rsidRPr="009870C3" w:rsidRDefault="008E0E99" w:rsidP="003341C9">
      <w:pPr>
        <w:widowControl w:val="0"/>
        <w:tabs>
          <w:tab w:val="left" w:pos="426"/>
          <w:tab w:val="left" w:pos="1247"/>
          <w:tab w:val="right" w:pos="10104"/>
        </w:tabs>
        <w:autoSpaceDE w:val="0"/>
        <w:autoSpaceDN w:val="0"/>
        <w:adjustRightInd w:val="0"/>
        <w:jc w:val="both"/>
        <w:rPr>
          <w:b/>
          <w:sz w:val="28"/>
          <w:szCs w:val="28"/>
        </w:rPr>
      </w:pPr>
      <w:r w:rsidRPr="009870C3">
        <w:rPr>
          <w:b/>
          <w:bCs/>
          <w:sz w:val="28"/>
          <w:szCs w:val="28"/>
        </w:rPr>
        <w:t xml:space="preserve">12. </w:t>
      </w:r>
      <w:r w:rsidRPr="009870C3">
        <w:rPr>
          <w:b/>
          <w:sz w:val="28"/>
          <w:szCs w:val="28"/>
        </w:rPr>
        <w:t>ДИАГНОСТИКА И ЛЕЧЕНИЕ НА СТАЦИОНАРНОМ УРОВНЕ**:</w:t>
      </w:r>
    </w:p>
    <w:p w:rsidR="008E0E99" w:rsidRPr="003341C9" w:rsidRDefault="008E0E99" w:rsidP="003341C9">
      <w:pPr>
        <w:tabs>
          <w:tab w:val="left" w:pos="426"/>
        </w:tabs>
        <w:jc w:val="both"/>
        <w:rPr>
          <w:sz w:val="28"/>
          <w:szCs w:val="28"/>
        </w:rPr>
      </w:pPr>
      <w:r w:rsidRPr="003341C9">
        <w:rPr>
          <w:b/>
          <w:sz w:val="28"/>
          <w:szCs w:val="28"/>
        </w:rPr>
        <w:t>1) Диагностические критерии на стационарном уровне**:</w:t>
      </w:r>
    </w:p>
    <w:p w:rsidR="00D34738" w:rsidRDefault="00D34738" w:rsidP="00D34738">
      <w:pPr>
        <w:autoSpaceDE w:val="0"/>
        <w:autoSpaceDN w:val="0"/>
        <w:adjustRightInd w:val="0"/>
        <w:jc w:val="both"/>
        <w:rPr>
          <w:rFonts w:eastAsia="TimesNewRoman"/>
          <w:sz w:val="28"/>
          <w:szCs w:val="28"/>
          <w:lang w:eastAsia="en-US"/>
        </w:rPr>
      </w:pPr>
      <w:r w:rsidRPr="00CA1EB8">
        <w:rPr>
          <w:b/>
          <w:sz w:val="28"/>
          <w:szCs w:val="28"/>
        </w:rPr>
        <w:t>Жалобы:</w:t>
      </w:r>
      <w:r>
        <w:rPr>
          <w:b/>
          <w:sz w:val="28"/>
          <w:szCs w:val="28"/>
        </w:rPr>
        <w:t xml:space="preserve"> </w:t>
      </w:r>
      <w:r>
        <w:rPr>
          <w:rFonts w:eastAsia="TimesNewRoman"/>
          <w:sz w:val="28"/>
          <w:szCs w:val="28"/>
          <w:lang w:eastAsia="en-US"/>
        </w:rPr>
        <w:t xml:space="preserve">внезапное начало с ощущением нехватки воздуха, кашель (вначале сухой, затем с отделением мокроты), позже – пенистая мокрота, нередко окрашенная в розовый цвет. </w:t>
      </w:r>
    </w:p>
    <w:p w:rsidR="00D34738" w:rsidRDefault="00D34738" w:rsidP="00D34738">
      <w:pPr>
        <w:autoSpaceDE w:val="0"/>
        <w:autoSpaceDN w:val="0"/>
        <w:adjustRightInd w:val="0"/>
        <w:jc w:val="both"/>
        <w:rPr>
          <w:rFonts w:eastAsia="TimesNewRoman"/>
          <w:sz w:val="28"/>
          <w:szCs w:val="28"/>
          <w:lang w:eastAsia="en-US"/>
        </w:rPr>
      </w:pPr>
      <w:r w:rsidRPr="00CA1EB8">
        <w:rPr>
          <w:rFonts w:eastAsia="TimesNewRoman"/>
          <w:b/>
          <w:sz w:val="28"/>
          <w:szCs w:val="28"/>
          <w:lang w:eastAsia="en-US"/>
        </w:rPr>
        <w:t>Анамнез</w:t>
      </w:r>
      <w:r>
        <w:rPr>
          <w:rFonts w:eastAsia="TimesNewRoman"/>
          <w:b/>
          <w:sz w:val="28"/>
          <w:szCs w:val="28"/>
          <w:lang w:eastAsia="en-US"/>
        </w:rPr>
        <w:t xml:space="preserve"> (наличие факторов риска):</w:t>
      </w:r>
    </w:p>
    <w:p w:rsidR="00D34738" w:rsidRPr="003E741D" w:rsidRDefault="00D34738" w:rsidP="00D34738">
      <w:pPr>
        <w:pStyle w:val="a3"/>
        <w:numPr>
          <w:ilvl w:val="0"/>
          <w:numId w:val="3"/>
        </w:numPr>
        <w:tabs>
          <w:tab w:val="left" w:pos="284"/>
        </w:tabs>
        <w:autoSpaceDE w:val="0"/>
        <w:autoSpaceDN w:val="0"/>
        <w:adjustRightInd w:val="0"/>
        <w:spacing w:after="0" w:line="240" w:lineRule="auto"/>
        <w:ind w:left="0" w:firstLine="0"/>
        <w:jc w:val="both"/>
        <w:rPr>
          <w:rFonts w:ascii="Times New Roman" w:eastAsia="TimesNewRoman" w:hAnsi="Times New Roman"/>
          <w:sz w:val="28"/>
          <w:szCs w:val="28"/>
        </w:rPr>
      </w:pPr>
      <w:r w:rsidRPr="003E741D">
        <w:rPr>
          <w:rFonts w:ascii="Times New Roman" w:eastAsia="TimesNewRoman" w:hAnsi="Times New Roman"/>
          <w:sz w:val="28"/>
          <w:szCs w:val="28"/>
        </w:rPr>
        <w:t xml:space="preserve">наличие в анамнезе </w:t>
      </w:r>
      <w:r>
        <w:rPr>
          <w:rFonts w:ascii="Times New Roman" w:eastAsia="TimesNewRoman" w:hAnsi="Times New Roman"/>
          <w:sz w:val="28"/>
          <w:szCs w:val="28"/>
        </w:rPr>
        <w:t xml:space="preserve"> заболеваний сердца (ИБС, АГ, кардиомиопатии, ХСН)</w:t>
      </w:r>
      <w:r w:rsidRPr="003E741D">
        <w:rPr>
          <w:rFonts w:ascii="Times New Roman" w:eastAsia="TimesNewRoman" w:hAnsi="Times New Roman"/>
          <w:sz w:val="28"/>
          <w:szCs w:val="28"/>
        </w:rPr>
        <w:t xml:space="preserve"> [3].</w:t>
      </w:r>
    </w:p>
    <w:p w:rsidR="00D34738" w:rsidRDefault="00D34738" w:rsidP="00D34738">
      <w:pPr>
        <w:autoSpaceDE w:val="0"/>
        <w:autoSpaceDN w:val="0"/>
        <w:adjustRightInd w:val="0"/>
        <w:jc w:val="both"/>
        <w:rPr>
          <w:b/>
          <w:sz w:val="28"/>
          <w:szCs w:val="28"/>
        </w:rPr>
      </w:pPr>
      <w:r w:rsidRPr="00CA1EB8">
        <w:rPr>
          <w:b/>
          <w:sz w:val="28"/>
          <w:szCs w:val="28"/>
        </w:rPr>
        <w:t>Физикальное обследование:</w:t>
      </w:r>
    </w:p>
    <w:p w:rsidR="00C97EAA" w:rsidRDefault="00C97EAA" w:rsidP="003341C9">
      <w:pPr>
        <w:tabs>
          <w:tab w:val="left" w:pos="426"/>
        </w:tabs>
        <w:jc w:val="both"/>
        <w:rPr>
          <w:sz w:val="28"/>
          <w:szCs w:val="28"/>
        </w:rPr>
      </w:pPr>
      <w:r>
        <w:rPr>
          <w:sz w:val="28"/>
          <w:szCs w:val="28"/>
        </w:rPr>
        <w:t>Диагностические критерии</w:t>
      </w:r>
      <w:r w:rsidR="00470401">
        <w:rPr>
          <w:sz w:val="28"/>
          <w:szCs w:val="28"/>
        </w:rPr>
        <w:t xml:space="preserve"> </w:t>
      </w:r>
      <w:r>
        <w:rPr>
          <w:sz w:val="28"/>
          <w:szCs w:val="28"/>
        </w:rPr>
        <w:t>по результатам  ф</w:t>
      </w:r>
      <w:r w:rsidRPr="009870C3">
        <w:rPr>
          <w:sz w:val="28"/>
          <w:szCs w:val="28"/>
        </w:rPr>
        <w:t>изикально</w:t>
      </w:r>
      <w:r>
        <w:rPr>
          <w:sz w:val="28"/>
          <w:szCs w:val="28"/>
        </w:rPr>
        <w:t>го  обследования:</w:t>
      </w:r>
    </w:p>
    <w:p w:rsidR="00DB2161" w:rsidRPr="00C97EAA" w:rsidRDefault="00C97EAA" w:rsidP="00F57E30">
      <w:pPr>
        <w:pStyle w:val="a3"/>
        <w:numPr>
          <w:ilvl w:val="0"/>
          <w:numId w:val="17"/>
        </w:numPr>
        <w:tabs>
          <w:tab w:val="left" w:pos="426"/>
        </w:tabs>
        <w:spacing w:after="0" w:line="240" w:lineRule="auto"/>
        <w:jc w:val="both"/>
        <w:rPr>
          <w:rFonts w:ascii="Times New Roman" w:hAnsi="Times New Roman"/>
          <w:b/>
          <w:sz w:val="28"/>
          <w:szCs w:val="28"/>
        </w:rPr>
      </w:pPr>
      <w:r w:rsidRPr="00C97EAA">
        <w:rPr>
          <w:rFonts w:ascii="Times New Roman" w:hAnsi="Times New Roman"/>
          <w:b/>
          <w:sz w:val="28"/>
          <w:szCs w:val="28"/>
        </w:rPr>
        <w:t>признаки   острой левожелудочковой недостаточности</w:t>
      </w:r>
      <w:r>
        <w:rPr>
          <w:rFonts w:ascii="Times New Roman" w:hAnsi="Times New Roman"/>
          <w:b/>
          <w:sz w:val="28"/>
          <w:szCs w:val="28"/>
        </w:rPr>
        <w:t>:</w:t>
      </w:r>
    </w:p>
    <w:p w:rsidR="00C97EAA" w:rsidRPr="00C97EAA" w:rsidRDefault="00073251" w:rsidP="00F57E30">
      <w:pPr>
        <w:pStyle w:val="a3"/>
        <w:numPr>
          <w:ilvl w:val="0"/>
          <w:numId w:val="16"/>
        </w:numPr>
        <w:tabs>
          <w:tab w:val="left" w:pos="426"/>
        </w:tabs>
        <w:spacing w:after="0" w:line="240" w:lineRule="auto"/>
        <w:jc w:val="both"/>
        <w:rPr>
          <w:rFonts w:ascii="Times New Roman" w:hAnsi="Times New Roman"/>
          <w:sz w:val="28"/>
          <w:szCs w:val="28"/>
        </w:rPr>
      </w:pPr>
      <w:r>
        <w:rPr>
          <w:rFonts w:ascii="Times New Roman" w:hAnsi="Times New Roman"/>
          <w:sz w:val="28"/>
          <w:szCs w:val="28"/>
        </w:rPr>
        <w:t>о</w:t>
      </w:r>
      <w:r w:rsidR="00C97EAA" w:rsidRPr="00C97EAA">
        <w:rPr>
          <w:rFonts w:ascii="Times New Roman" w:hAnsi="Times New Roman"/>
          <w:sz w:val="28"/>
          <w:szCs w:val="28"/>
        </w:rPr>
        <w:t>ртопноэ</w:t>
      </w:r>
      <w:r>
        <w:rPr>
          <w:rFonts w:ascii="Times New Roman" w:hAnsi="Times New Roman"/>
          <w:sz w:val="28"/>
          <w:szCs w:val="28"/>
        </w:rPr>
        <w:t>;</w:t>
      </w:r>
    </w:p>
    <w:p w:rsidR="00C97EAA" w:rsidRPr="00C97EAA" w:rsidRDefault="00073251" w:rsidP="00F57E30">
      <w:pPr>
        <w:pStyle w:val="a3"/>
        <w:numPr>
          <w:ilvl w:val="0"/>
          <w:numId w:val="16"/>
        </w:numPr>
        <w:tabs>
          <w:tab w:val="left" w:pos="426"/>
        </w:tabs>
        <w:spacing w:after="0" w:line="240" w:lineRule="auto"/>
        <w:jc w:val="both"/>
        <w:rPr>
          <w:rFonts w:ascii="Times New Roman" w:hAnsi="Times New Roman"/>
          <w:sz w:val="28"/>
          <w:szCs w:val="28"/>
        </w:rPr>
      </w:pPr>
      <w:r>
        <w:rPr>
          <w:rFonts w:ascii="Times New Roman" w:hAnsi="Times New Roman"/>
          <w:sz w:val="28"/>
          <w:szCs w:val="28"/>
        </w:rPr>
        <w:t>п</w:t>
      </w:r>
      <w:r w:rsidR="00C97EAA" w:rsidRPr="00C97EAA">
        <w:rPr>
          <w:rFonts w:ascii="Times New Roman" w:hAnsi="Times New Roman"/>
          <w:sz w:val="28"/>
          <w:szCs w:val="28"/>
        </w:rPr>
        <w:t>ароксизмальная ночная одышка</w:t>
      </w:r>
      <w:r>
        <w:rPr>
          <w:rFonts w:ascii="Times New Roman" w:hAnsi="Times New Roman"/>
          <w:sz w:val="28"/>
          <w:szCs w:val="28"/>
        </w:rPr>
        <w:t>;</w:t>
      </w:r>
    </w:p>
    <w:p w:rsidR="00C97EAA" w:rsidRPr="00C97EAA" w:rsidRDefault="00073251" w:rsidP="00F57E30">
      <w:pPr>
        <w:pStyle w:val="a3"/>
        <w:numPr>
          <w:ilvl w:val="0"/>
          <w:numId w:val="16"/>
        </w:numPr>
        <w:tabs>
          <w:tab w:val="left" w:pos="426"/>
        </w:tabs>
        <w:spacing w:after="0" w:line="240" w:lineRule="auto"/>
        <w:jc w:val="both"/>
        <w:rPr>
          <w:rFonts w:ascii="Times New Roman" w:hAnsi="Times New Roman"/>
          <w:sz w:val="28"/>
          <w:szCs w:val="28"/>
        </w:rPr>
      </w:pPr>
      <w:r>
        <w:rPr>
          <w:rFonts w:ascii="Times New Roman" w:hAnsi="Times New Roman"/>
          <w:sz w:val="28"/>
          <w:szCs w:val="28"/>
        </w:rPr>
        <w:t>л</w:t>
      </w:r>
      <w:r w:rsidR="00C97EAA" w:rsidRPr="00C97EAA">
        <w:rPr>
          <w:rFonts w:ascii="Times New Roman" w:hAnsi="Times New Roman"/>
          <w:sz w:val="28"/>
          <w:szCs w:val="28"/>
        </w:rPr>
        <w:t>егочные хрипы (двусторонние)</w:t>
      </w:r>
      <w:r>
        <w:rPr>
          <w:rFonts w:ascii="Times New Roman" w:hAnsi="Times New Roman"/>
          <w:sz w:val="28"/>
          <w:szCs w:val="28"/>
        </w:rPr>
        <w:t>;</w:t>
      </w:r>
    </w:p>
    <w:p w:rsidR="003C1A6A" w:rsidRPr="00C97EAA" w:rsidRDefault="00073251" w:rsidP="00F57E30">
      <w:pPr>
        <w:pStyle w:val="a3"/>
        <w:numPr>
          <w:ilvl w:val="0"/>
          <w:numId w:val="16"/>
        </w:numPr>
        <w:tabs>
          <w:tab w:val="left" w:pos="426"/>
        </w:tabs>
        <w:spacing w:after="0" w:line="240" w:lineRule="auto"/>
        <w:jc w:val="both"/>
        <w:rPr>
          <w:rFonts w:ascii="Times New Roman" w:hAnsi="Times New Roman"/>
          <w:sz w:val="28"/>
          <w:szCs w:val="28"/>
        </w:rPr>
      </w:pPr>
      <w:r>
        <w:rPr>
          <w:rFonts w:ascii="Times New Roman" w:hAnsi="Times New Roman"/>
          <w:sz w:val="28"/>
          <w:szCs w:val="28"/>
        </w:rPr>
        <w:t>п</w:t>
      </w:r>
      <w:r w:rsidR="00C97EAA" w:rsidRPr="00C97EAA">
        <w:rPr>
          <w:rFonts w:ascii="Times New Roman" w:hAnsi="Times New Roman"/>
          <w:sz w:val="28"/>
          <w:szCs w:val="28"/>
        </w:rPr>
        <w:t>ериферические отеки (двусторонние).</w:t>
      </w:r>
    </w:p>
    <w:p w:rsidR="00C97EAA" w:rsidRPr="00C97EAA" w:rsidRDefault="00C97EAA" w:rsidP="00F57E30">
      <w:pPr>
        <w:pStyle w:val="a3"/>
        <w:numPr>
          <w:ilvl w:val="0"/>
          <w:numId w:val="17"/>
        </w:numPr>
        <w:tabs>
          <w:tab w:val="left" w:pos="426"/>
        </w:tabs>
        <w:spacing w:after="0" w:line="240" w:lineRule="auto"/>
        <w:jc w:val="both"/>
        <w:rPr>
          <w:rFonts w:ascii="Times New Roman" w:hAnsi="Times New Roman"/>
          <w:b/>
          <w:sz w:val="28"/>
          <w:szCs w:val="28"/>
        </w:rPr>
      </w:pPr>
      <w:r w:rsidRPr="00C97EAA">
        <w:rPr>
          <w:rFonts w:ascii="Times New Roman" w:hAnsi="Times New Roman"/>
          <w:b/>
          <w:sz w:val="28"/>
          <w:szCs w:val="28"/>
        </w:rPr>
        <w:t>Признаки гипоперфузии:</w:t>
      </w:r>
    </w:p>
    <w:p w:rsidR="00C97EAA" w:rsidRPr="00C97EAA" w:rsidRDefault="00C97EAA" w:rsidP="00F57E30">
      <w:pPr>
        <w:pStyle w:val="a3"/>
        <w:numPr>
          <w:ilvl w:val="0"/>
          <w:numId w:val="18"/>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холодные влажные  конечности</w:t>
      </w:r>
      <w:r w:rsidR="00073251">
        <w:rPr>
          <w:rFonts w:ascii="Times New Roman" w:hAnsi="Times New Roman"/>
          <w:sz w:val="28"/>
          <w:szCs w:val="28"/>
        </w:rPr>
        <w:t>;</w:t>
      </w:r>
    </w:p>
    <w:p w:rsidR="00C97EAA" w:rsidRPr="00D34738" w:rsidRDefault="00C97EAA" w:rsidP="00F57E30">
      <w:pPr>
        <w:pStyle w:val="a3"/>
        <w:numPr>
          <w:ilvl w:val="0"/>
          <w:numId w:val="18"/>
        </w:numPr>
        <w:tabs>
          <w:tab w:val="left" w:pos="426"/>
        </w:tabs>
        <w:spacing w:after="0" w:line="240" w:lineRule="auto"/>
        <w:jc w:val="both"/>
        <w:rPr>
          <w:rFonts w:ascii="Times New Roman" w:hAnsi="Times New Roman"/>
          <w:sz w:val="28"/>
          <w:szCs w:val="28"/>
        </w:rPr>
      </w:pPr>
      <w:r w:rsidRPr="00D34738">
        <w:rPr>
          <w:rFonts w:ascii="Times New Roman" w:hAnsi="Times New Roman"/>
          <w:sz w:val="28"/>
          <w:szCs w:val="28"/>
        </w:rPr>
        <w:t>олигурия</w:t>
      </w:r>
      <w:r w:rsidR="00D34738" w:rsidRPr="00D34738">
        <w:rPr>
          <w:rFonts w:ascii="Times New Roman" w:hAnsi="Times New Roman"/>
          <w:sz w:val="28"/>
          <w:szCs w:val="28"/>
        </w:rPr>
        <w:t xml:space="preserve"> (диурез &lt;0,5 мл/кг/ч)</w:t>
      </w:r>
      <w:r w:rsidR="00073251">
        <w:rPr>
          <w:rFonts w:ascii="Times New Roman" w:hAnsi="Times New Roman"/>
          <w:sz w:val="28"/>
          <w:szCs w:val="28"/>
        </w:rPr>
        <w:t>;</w:t>
      </w:r>
    </w:p>
    <w:p w:rsidR="00C97EAA" w:rsidRPr="00C97EAA" w:rsidRDefault="00C97EAA" w:rsidP="00F57E30">
      <w:pPr>
        <w:pStyle w:val="a3"/>
        <w:numPr>
          <w:ilvl w:val="0"/>
          <w:numId w:val="18"/>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спутанность сознания</w:t>
      </w:r>
      <w:r w:rsidR="00073251">
        <w:rPr>
          <w:rFonts w:ascii="Times New Roman" w:hAnsi="Times New Roman"/>
          <w:sz w:val="28"/>
          <w:szCs w:val="28"/>
        </w:rPr>
        <w:t>;</w:t>
      </w:r>
    </w:p>
    <w:p w:rsidR="00C97EAA" w:rsidRPr="00C97EAA" w:rsidRDefault="00C97EAA" w:rsidP="00F57E30">
      <w:pPr>
        <w:pStyle w:val="a3"/>
        <w:numPr>
          <w:ilvl w:val="0"/>
          <w:numId w:val="18"/>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головокружение</w:t>
      </w:r>
      <w:r w:rsidR="00B706D9">
        <w:rPr>
          <w:rFonts w:ascii="Times New Roman" w:hAnsi="Times New Roman"/>
          <w:sz w:val="28"/>
          <w:szCs w:val="28"/>
        </w:rPr>
        <w:t>;</w:t>
      </w:r>
    </w:p>
    <w:p w:rsidR="00C97EAA" w:rsidRPr="00C97EAA" w:rsidRDefault="00C97EAA" w:rsidP="00F57E30">
      <w:pPr>
        <w:pStyle w:val="a3"/>
        <w:numPr>
          <w:ilvl w:val="0"/>
          <w:numId w:val="18"/>
        </w:numPr>
        <w:tabs>
          <w:tab w:val="left" w:pos="426"/>
        </w:tabs>
        <w:spacing w:after="0" w:line="240" w:lineRule="auto"/>
        <w:jc w:val="both"/>
        <w:rPr>
          <w:rFonts w:ascii="Times New Roman" w:hAnsi="Times New Roman"/>
          <w:sz w:val="28"/>
          <w:szCs w:val="28"/>
        </w:rPr>
      </w:pPr>
      <w:r w:rsidRPr="00C97EAA">
        <w:rPr>
          <w:rFonts w:ascii="Times New Roman" w:hAnsi="Times New Roman"/>
          <w:sz w:val="28"/>
          <w:szCs w:val="28"/>
        </w:rPr>
        <w:t>низкое пульсовое давление</w:t>
      </w:r>
      <w:r w:rsidR="00B706D9">
        <w:rPr>
          <w:rFonts w:ascii="Times New Roman" w:hAnsi="Times New Roman"/>
          <w:sz w:val="28"/>
          <w:szCs w:val="28"/>
        </w:rPr>
        <w:t>.</w:t>
      </w:r>
    </w:p>
    <w:p w:rsidR="00FD3F20" w:rsidRPr="00FD3F20" w:rsidRDefault="00FD3F20" w:rsidP="00ED2973">
      <w:pPr>
        <w:tabs>
          <w:tab w:val="left" w:pos="426"/>
        </w:tabs>
        <w:jc w:val="both"/>
        <w:rPr>
          <w:b/>
          <w:sz w:val="28"/>
          <w:szCs w:val="28"/>
        </w:rPr>
      </w:pPr>
      <w:r w:rsidRPr="00FD3F20">
        <w:rPr>
          <w:b/>
          <w:sz w:val="28"/>
          <w:szCs w:val="28"/>
        </w:rPr>
        <w:t>Другие</w:t>
      </w:r>
      <w:r>
        <w:rPr>
          <w:b/>
          <w:sz w:val="28"/>
          <w:szCs w:val="28"/>
        </w:rPr>
        <w:t xml:space="preserve">  вероятные </w:t>
      </w:r>
      <w:r w:rsidRPr="00FD3F20">
        <w:rPr>
          <w:b/>
          <w:sz w:val="28"/>
          <w:szCs w:val="28"/>
        </w:rPr>
        <w:t xml:space="preserve">признаки наличия ОСН: </w:t>
      </w:r>
    </w:p>
    <w:p w:rsidR="00FD3F20" w:rsidRPr="00FD3F20" w:rsidRDefault="00B706D9" w:rsidP="00F57E30">
      <w:pPr>
        <w:pStyle w:val="a3"/>
        <w:numPr>
          <w:ilvl w:val="0"/>
          <w:numId w:val="10"/>
        </w:numPr>
        <w:tabs>
          <w:tab w:val="left" w:pos="426"/>
        </w:tabs>
        <w:spacing w:after="0" w:line="240" w:lineRule="auto"/>
        <w:jc w:val="both"/>
        <w:rPr>
          <w:rFonts w:ascii="Times New Roman" w:hAnsi="Times New Roman"/>
          <w:sz w:val="28"/>
          <w:szCs w:val="28"/>
        </w:rPr>
      </w:pPr>
      <w:r>
        <w:rPr>
          <w:rFonts w:ascii="Times New Roman" w:hAnsi="Times New Roman"/>
          <w:sz w:val="28"/>
          <w:szCs w:val="28"/>
        </w:rPr>
        <w:t>с</w:t>
      </w:r>
      <w:r w:rsidR="00FD3F20" w:rsidRPr="00FD3F20">
        <w:rPr>
          <w:rFonts w:ascii="Times New Roman" w:hAnsi="Times New Roman"/>
          <w:sz w:val="28"/>
          <w:szCs w:val="28"/>
        </w:rPr>
        <w:t>истолическое АД &lt;90 мм рт.ст.</w:t>
      </w:r>
      <w:r>
        <w:rPr>
          <w:rFonts w:ascii="Times New Roman" w:hAnsi="Times New Roman"/>
          <w:sz w:val="28"/>
          <w:szCs w:val="28"/>
        </w:rPr>
        <w:t>;</w:t>
      </w:r>
    </w:p>
    <w:p w:rsidR="00FD3F20" w:rsidRPr="00FD3F20" w:rsidRDefault="00B706D9" w:rsidP="00F57E30">
      <w:pPr>
        <w:pStyle w:val="a3"/>
        <w:numPr>
          <w:ilvl w:val="0"/>
          <w:numId w:val="10"/>
        </w:numPr>
        <w:tabs>
          <w:tab w:val="left" w:pos="426"/>
        </w:tabs>
        <w:spacing w:after="0" w:line="240" w:lineRule="auto"/>
        <w:jc w:val="both"/>
        <w:rPr>
          <w:rFonts w:ascii="Times New Roman" w:hAnsi="Times New Roman"/>
          <w:sz w:val="28"/>
          <w:szCs w:val="28"/>
        </w:rPr>
      </w:pPr>
      <w:r>
        <w:rPr>
          <w:rFonts w:ascii="Times New Roman" w:hAnsi="Times New Roman"/>
          <w:sz w:val="28"/>
          <w:szCs w:val="28"/>
        </w:rPr>
        <w:t>б</w:t>
      </w:r>
      <w:r w:rsidR="00FD3F20" w:rsidRPr="00FD3F20">
        <w:rPr>
          <w:rFonts w:ascii="Times New Roman" w:hAnsi="Times New Roman"/>
          <w:sz w:val="28"/>
          <w:szCs w:val="28"/>
        </w:rPr>
        <w:t xml:space="preserve">радикардия </w:t>
      </w:r>
      <w:r w:rsidR="00FD3F20">
        <w:rPr>
          <w:rFonts w:ascii="Times New Roman" w:hAnsi="Times New Roman"/>
          <w:sz w:val="28"/>
          <w:szCs w:val="28"/>
        </w:rPr>
        <w:t>(ЧСС</w:t>
      </w:r>
      <w:r w:rsidR="00FD3F20" w:rsidRPr="00FD3F20">
        <w:rPr>
          <w:rFonts w:ascii="Times New Roman" w:hAnsi="Times New Roman"/>
          <w:sz w:val="28"/>
          <w:szCs w:val="28"/>
        </w:rPr>
        <w:t>&lt;40 ударов в минуту</w:t>
      </w:r>
      <w:r w:rsidR="00FD3F20">
        <w:rPr>
          <w:rFonts w:ascii="Times New Roman" w:hAnsi="Times New Roman"/>
          <w:sz w:val="28"/>
          <w:szCs w:val="28"/>
        </w:rPr>
        <w:t>)</w:t>
      </w:r>
      <w:r>
        <w:rPr>
          <w:rFonts w:ascii="Times New Roman" w:hAnsi="Times New Roman"/>
          <w:sz w:val="28"/>
          <w:szCs w:val="28"/>
        </w:rPr>
        <w:t>;</w:t>
      </w:r>
    </w:p>
    <w:p w:rsidR="00FD3F20" w:rsidRPr="00FD3F20" w:rsidRDefault="00B706D9" w:rsidP="00F57E30">
      <w:pPr>
        <w:pStyle w:val="a3"/>
        <w:numPr>
          <w:ilvl w:val="0"/>
          <w:numId w:val="10"/>
        </w:numPr>
        <w:tabs>
          <w:tab w:val="left" w:pos="426"/>
        </w:tabs>
        <w:spacing w:after="0" w:line="240" w:lineRule="auto"/>
        <w:jc w:val="both"/>
        <w:rPr>
          <w:rFonts w:ascii="Times New Roman" w:hAnsi="Times New Roman"/>
          <w:sz w:val="28"/>
          <w:szCs w:val="28"/>
        </w:rPr>
      </w:pPr>
      <w:r>
        <w:rPr>
          <w:rFonts w:ascii="Times New Roman" w:hAnsi="Times New Roman"/>
          <w:sz w:val="28"/>
          <w:szCs w:val="28"/>
        </w:rPr>
        <w:t>т</w:t>
      </w:r>
      <w:r w:rsidR="00FD3F20" w:rsidRPr="00FD3F20">
        <w:rPr>
          <w:rFonts w:ascii="Times New Roman" w:hAnsi="Times New Roman"/>
          <w:sz w:val="28"/>
          <w:szCs w:val="28"/>
        </w:rPr>
        <w:t xml:space="preserve">ахикардия </w:t>
      </w:r>
      <w:r w:rsidR="00FD3F20">
        <w:rPr>
          <w:rFonts w:ascii="Times New Roman" w:hAnsi="Times New Roman"/>
          <w:sz w:val="28"/>
          <w:szCs w:val="28"/>
        </w:rPr>
        <w:t>(ЧСС</w:t>
      </w:r>
      <w:r w:rsidR="00FD3F20" w:rsidRPr="00FD3F20">
        <w:rPr>
          <w:rFonts w:ascii="Times New Roman" w:hAnsi="Times New Roman"/>
          <w:sz w:val="28"/>
          <w:szCs w:val="28"/>
        </w:rPr>
        <w:t>&gt; 120 ударов в минуту</w:t>
      </w:r>
      <w:r w:rsidR="00FD3F20">
        <w:rPr>
          <w:rFonts w:ascii="Times New Roman" w:hAnsi="Times New Roman"/>
          <w:sz w:val="28"/>
          <w:szCs w:val="28"/>
        </w:rPr>
        <w:t>)</w:t>
      </w:r>
      <w:r>
        <w:rPr>
          <w:rFonts w:ascii="Times New Roman" w:hAnsi="Times New Roman"/>
          <w:sz w:val="28"/>
          <w:szCs w:val="28"/>
        </w:rPr>
        <w:t>;</w:t>
      </w:r>
    </w:p>
    <w:p w:rsidR="00FD3F20" w:rsidRDefault="00FD3F20" w:rsidP="00F57E30">
      <w:pPr>
        <w:pStyle w:val="a3"/>
        <w:numPr>
          <w:ilvl w:val="0"/>
          <w:numId w:val="10"/>
        </w:numPr>
        <w:tabs>
          <w:tab w:val="left" w:pos="0"/>
          <w:tab w:val="left" w:pos="426"/>
        </w:tabs>
        <w:spacing w:after="0" w:line="240" w:lineRule="auto"/>
        <w:ind w:left="0" w:firstLine="0"/>
        <w:jc w:val="both"/>
        <w:rPr>
          <w:rFonts w:ascii="Times New Roman" w:hAnsi="Times New Roman"/>
          <w:sz w:val="28"/>
          <w:szCs w:val="28"/>
        </w:rPr>
      </w:pPr>
      <w:r w:rsidRPr="00FD3F20">
        <w:rPr>
          <w:rFonts w:ascii="Times New Roman" w:hAnsi="Times New Roman"/>
          <w:sz w:val="28"/>
          <w:szCs w:val="28"/>
        </w:rPr>
        <w:t xml:space="preserve">ЧД&gt; 25  в мин.  с использованием вспомогательных мышц для дыхания, или </w:t>
      </w:r>
      <w:r>
        <w:rPr>
          <w:rFonts w:ascii="Times New Roman" w:hAnsi="Times New Roman"/>
          <w:sz w:val="28"/>
          <w:szCs w:val="28"/>
        </w:rPr>
        <w:t xml:space="preserve">ЧД </w:t>
      </w:r>
      <w:r w:rsidRPr="00FD3F20">
        <w:rPr>
          <w:rFonts w:ascii="Times New Roman" w:hAnsi="Times New Roman"/>
          <w:sz w:val="28"/>
          <w:szCs w:val="28"/>
        </w:rPr>
        <w:t xml:space="preserve">&lt;8 </w:t>
      </w:r>
      <w:r>
        <w:rPr>
          <w:rFonts w:ascii="Times New Roman" w:hAnsi="Times New Roman"/>
          <w:sz w:val="28"/>
          <w:szCs w:val="28"/>
        </w:rPr>
        <w:t xml:space="preserve"> в </w:t>
      </w:r>
      <w:r w:rsidRPr="00FD3F20">
        <w:rPr>
          <w:rFonts w:ascii="Times New Roman" w:hAnsi="Times New Roman"/>
          <w:sz w:val="28"/>
          <w:szCs w:val="28"/>
        </w:rPr>
        <w:t xml:space="preserve"> мин.</w:t>
      </w:r>
    </w:p>
    <w:p w:rsidR="00B706D9" w:rsidRDefault="00B706D9" w:rsidP="003341C9">
      <w:pPr>
        <w:tabs>
          <w:tab w:val="left" w:pos="426"/>
        </w:tabs>
        <w:jc w:val="both"/>
        <w:rPr>
          <w:b/>
          <w:sz w:val="28"/>
          <w:szCs w:val="28"/>
        </w:rPr>
      </w:pPr>
    </w:p>
    <w:p w:rsidR="00DB2161" w:rsidRPr="00AD2ABE" w:rsidRDefault="00DB2161" w:rsidP="00B706D9">
      <w:pPr>
        <w:tabs>
          <w:tab w:val="left" w:pos="426"/>
        </w:tabs>
        <w:jc w:val="both"/>
        <w:rPr>
          <w:b/>
          <w:sz w:val="28"/>
          <w:szCs w:val="28"/>
        </w:rPr>
      </w:pPr>
      <w:r w:rsidRPr="00AD2ABE">
        <w:rPr>
          <w:b/>
          <w:sz w:val="28"/>
          <w:szCs w:val="28"/>
        </w:rPr>
        <w:t xml:space="preserve">Лабораторные </w:t>
      </w:r>
      <w:r w:rsidR="00C4773C" w:rsidRPr="00AD2ABE">
        <w:rPr>
          <w:b/>
          <w:sz w:val="28"/>
          <w:szCs w:val="28"/>
        </w:rPr>
        <w:t xml:space="preserve">критерии </w:t>
      </w:r>
      <w:r w:rsidR="00D34738">
        <w:rPr>
          <w:b/>
          <w:sz w:val="28"/>
          <w:szCs w:val="28"/>
        </w:rPr>
        <w:t>кардиогенного отека легких:</w:t>
      </w:r>
    </w:p>
    <w:p w:rsidR="00AD2ABE" w:rsidRPr="00800B66" w:rsidRDefault="00B706D9" w:rsidP="00F57E30">
      <w:pPr>
        <w:pStyle w:val="a3"/>
        <w:numPr>
          <w:ilvl w:val="0"/>
          <w:numId w:val="19"/>
        </w:numPr>
        <w:tabs>
          <w:tab w:val="left" w:pos="0"/>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00AD2ABE" w:rsidRPr="00800B66">
        <w:rPr>
          <w:rFonts w:ascii="Times New Roman" w:hAnsi="Times New Roman"/>
          <w:sz w:val="28"/>
          <w:szCs w:val="28"/>
        </w:rPr>
        <w:t>изкая сатурация кислорода. Сатурация кислорода  (SaO2) &lt;90%  при пульсоксиметрии. Однако нормальный показатель  SaO2 не исключает ни  гипоксемию (низкое PaO2), ни тканевую ги</w:t>
      </w:r>
      <w:r>
        <w:rPr>
          <w:rFonts w:ascii="Times New Roman" w:hAnsi="Times New Roman"/>
          <w:sz w:val="28"/>
          <w:szCs w:val="28"/>
        </w:rPr>
        <w:t>поксию;</w:t>
      </w:r>
    </w:p>
    <w:p w:rsidR="00AD2ABE" w:rsidRPr="00800B66" w:rsidRDefault="00B706D9" w:rsidP="00F57E30">
      <w:pPr>
        <w:pStyle w:val="a3"/>
        <w:numPr>
          <w:ilvl w:val="0"/>
          <w:numId w:val="19"/>
        </w:numPr>
        <w:tabs>
          <w:tab w:val="left" w:pos="0"/>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 Г</w:t>
      </w:r>
      <w:r w:rsidR="00AD2ABE" w:rsidRPr="00800B66">
        <w:rPr>
          <w:rFonts w:ascii="Times New Roman" w:hAnsi="Times New Roman"/>
          <w:sz w:val="28"/>
          <w:szCs w:val="28"/>
        </w:rPr>
        <w:t>ипоксемия. Парциальное давление (РаО2) в артериальной крови &lt;80 мм</w:t>
      </w:r>
      <w:r w:rsidR="008A679C">
        <w:rPr>
          <w:rFonts w:ascii="Times New Roman" w:hAnsi="Times New Roman"/>
          <w:sz w:val="28"/>
          <w:szCs w:val="28"/>
        </w:rPr>
        <w:t>.</w:t>
      </w:r>
      <w:r w:rsidR="00AD2ABE" w:rsidRPr="00800B66">
        <w:rPr>
          <w:rFonts w:ascii="Times New Roman" w:hAnsi="Times New Roman"/>
          <w:sz w:val="28"/>
          <w:szCs w:val="28"/>
        </w:rPr>
        <w:t>рт.ст. (&lt;</w:t>
      </w:r>
      <w:r>
        <w:rPr>
          <w:rFonts w:ascii="Times New Roman" w:hAnsi="Times New Roman"/>
          <w:sz w:val="28"/>
          <w:szCs w:val="28"/>
        </w:rPr>
        <w:t>10,67 кПа) (анализ газов крови);</w:t>
      </w:r>
    </w:p>
    <w:p w:rsidR="00AD2ABE" w:rsidRPr="00800B66" w:rsidRDefault="00815DF5" w:rsidP="00F57E30">
      <w:pPr>
        <w:pStyle w:val="a3"/>
        <w:numPr>
          <w:ilvl w:val="0"/>
          <w:numId w:val="19"/>
        </w:numPr>
        <w:tabs>
          <w:tab w:val="left" w:pos="0"/>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00AD2ABE" w:rsidRPr="00800B66">
        <w:rPr>
          <w:rFonts w:ascii="Times New Roman" w:hAnsi="Times New Roman"/>
          <w:sz w:val="28"/>
          <w:szCs w:val="28"/>
        </w:rPr>
        <w:t>ипоксемическая  дыхательная недостаточность (тип I).  РаО2&lt;60 мм</w:t>
      </w:r>
      <w:r w:rsidR="00AE1144">
        <w:rPr>
          <w:rFonts w:ascii="Times New Roman" w:hAnsi="Times New Roman"/>
          <w:sz w:val="28"/>
          <w:szCs w:val="28"/>
        </w:rPr>
        <w:t>.</w:t>
      </w:r>
      <w:r w:rsidR="00B706D9">
        <w:rPr>
          <w:rFonts w:ascii="Times New Roman" w:hAnsi="Times New Roman"/>
          <w:sz w:val="28"/>
          <w:szCs w:val="28"/>
        </w:rPr>
        <w:t>рт.ст. (&lt;8 кПа);</w:t>
      </w:r>
      <w:r w:rsidR="00AD2ABE" w:rsidRPr="00800B66">
        <w:rPr>
          <w:rFonts w:ascii="Times New Roman" w:hAnsi="Times New Roman"/>
          <w:sz w:val="28"/>
          <w:szCs w:val="28"/>
        </w:rPr>
        <w:t xml:space="preserve">  </w:t>
      </w:r>
    </w:p>
    <w:p w:rsidR="00AD2ABE" w:rsidRPr="00800B66" w:rsidRDefault="00AD2ABE" w:rsidP="00F57E30">
      <w:pPr>
        <w:pStyle w:val="a3"/>
        <w:numPr>
          <w:ilvl w:val="0"/>
          <w:numId w:val="19"/>
        </w:numPr>
        <w:tabs>
          <w:tab w:val="left" w:pos="0"/>
          <w:tab w:val="left" w:pos="426"/>
        </w:tabs>
        <w:spacing w:after="0" w:line="240" w:lineRule="auto"/>
        <w:ind w:left="0" w:firstLine="0"/>
        <w:jc w:val="both"/>
        <w:rPr>
          <w:rFonts w:ascii="Times New Roman" w:hAnsi="Times New Roman"/>
          <w:sz w:val="28"/>
          <w:szCs w:val="28"/>
        </w:rPr>
      </w:pPr>
      <w:r w:rsidRPr="00800B66">
        <w:rPr>
          <w:rFonts w:ascii="Times New Roman" w:hAnsi="Times New Roman"/>
          <w:sz w:val="28"/>
          <w:szCs w:val="28"/>
        </w:rPr>
        <w:t>Гиперкапния. Парциальное давление CO2 (PaCO2) в артериальной крови</w:t>
      </w:r>
      <w:r w:rsidR="00D34738">
        <w:rPr>
          <w:rFonts w:ascii="Times New Roman" w:hAnsi="Times New Roman"/>
          <w:sz w:val="28"/>
          <w:szCs w:val="28"/>
        </w:rPr>
        <w:t xml:space="preserve"> </w:t>
      </w:r>
      <w:r w:rsidRPr="00800B66">
        <w:rPr>
          <w:rFonts w:ascii="Times New Roman" w:hAnsi="Times New Roman"/>
          <w:sz w:val="28"/>
          <w:szCs w:val="28"/>
        </w:rPr>
        <w:t>&gt; 45 мм</w:t>
      </w:r>
      <w:r w:rsidR="00D34738">
        <w:rPr>
          <w:rFonts w:ascii="Times New Roman" w:hAnsi="Times New Roman"/>
          <w:sz w:val="28"/>
          <w:szCs w:val="28"/>
        </w:rPr>
        <w:t>.</w:t>
      </w:r>
      <w:r w:rsidRPr="00800B66">
        <w:rPr>
          <w:rFonts w:ascii="Times New Roman" w:hAnsi="Times New Roman"/>
          <w:sz w:val="28"/>
          <w:szCs w:val="28"/>
        </w:rPr>
        <w:t>рт</w:t>
      </w:r>
      <w:r w:rsidR="00D34738">
        <w:rPr>
          <w:rFonts w:ascii="Times New Roman" w:hAnsi="Times New Roman"/>
          <w:sz w:val="28"/>
          <w:szCs w:val="28"/>
        </w:rPr>
        <w:t>.ст</w:t>
      </w:r>
      <w:r w:rsidR="00B706D9">
        <w:rPr>
          <w:rFonts w:ascii="Times New Roman" w:hAnsi="Times New Roman"/>
          <w:sz w:val="28"/>
          <w:szCs w:val="28"/>
        </w:rPr>
        <w:t xml:space="preserve"> (&gt; 6 кПа) (анализ газов крови);</w:t>
      </w:r>
    </w:p>
    <w:p w:rsidR="00AD2ABE" w:rsidRPr="00800B66" w:rsidRDefault="00AD2ABE" w:rsidP="00F57E30">
      <w:pPr>
        <w:pStyle w:val="a3"/>
        <w:numPr>
          <w:ilvl w:val="0"/>
          <w:numId w:val="19"/>
        </w:numPr>
        <w:tabs>
          <w:tab w:val="left" w:pos="0"/>
          <w:tab w:val="left" w:pos="426"/>
        </w:tabs>
        <w:spacing w:after="0" w:line="240" w:lineRule="auto"/>
        <w:ind w:left="0" w:firstLine="0"/>
        <w:jc w:val="both"/>
        <w:rPr>
          <w:rFonts w:ascii="Times New Roman" w:hAnsi="Times New Roman"/>
          <w:sz w:val="28"/>
          <w:szCs w:val="28"/>
        </w:rPr>
      </w:pPr>
      <w:r w:rsidRPr="00800B66">
        <w:rPr>
          <w:rFonts w:ascii="Times New Roman" w:hAnsi="Times New Roman"/>
          <w:sz w:val="28"/>
          <w:szCs w:val="28"/>
        </w:rPr>
        <w:t>Гиперкапническая  дыхательная недостаточность (тип II).  РаСО2&gt;50 мм</w:t>
      </w:r>
      <w:r w:rsidR="00AE1144">
        <w:rPr>
          <w:rFonts w:ascii="Times New Roman" w:hAnsi="Times New Roman"/>
          <w:sz w:val="28"/>
          <w:szCs w:val="28"/>
        </w:rPr>
        <w:t>.</w:t>
      </w:r>
      <w:r w:rsidR="00815DF5">
        <w:rPr>
          <w:rFonts w:ascii="Times New Roman" w:hAnsi="Times New Roman"/>
          <w:sz w:val="28"/>
          <w:szCs w:val="28"/>
        </w:rPr>
        <w:t>рт.ст. (&gt; 6,65 кПа);</w:t>
      </w:r>
    </w:p>
    <w:p w:rsidR="00AD2ABE" w:rsidRPr="00800B66" w:rsidRDefault="00800B66" w:rsidP="00F57E30">
      <w:pPr>
        <w:pStyle w:val="a3"/>
        <w:numPr>
          <w:ilvl w:val="0"/>
          <w:numId w:val="19"/>
        </w:numPr>
        <w:tabs>
          <w:tab w:val="left" w:pos="0"/>
          <w:tab w:val="left" w:pos="426"/>
        </w:tabs>
        <w:spacing w:after="0" w:line="240" w:lineRule="auto"/>
        <w:ind w:left="0" w:firstLine="0"/>
        <w:jc w:val="both"/>
        <w:rPr>
          <w:rFonts w:ascii="Times New Roman" w:hAnsi="Times New Roman"/>
          <w:sz w:val="28"/>
          <w:szCs w:val="28"/>
        </w:rPr>
      </w:pPr>
      <w:r w:rsidRPr="00800B66">
        <w:rPr>
          <w:rFonts w:ascii="Times New Roman" w:hAnsi="Times New Roman"/>
          <w:sz w:val="28"/>
          <w:szCs w:val="28"/>
        </w:rPr>
        <w:t>метаболический ацидоз</w:t>
      </w:r>
      <w:r w:rsidR="00AE1144">
        <w:rPr>
          <w:rFonts w:ascii="Times New Roman" w:hAnsi="Times New Roman"/>
          <w:sz w:val="28"/>
          <w:szCs w:val="28"/>
        </w:rPr>
        <w:t xml:space="preserve"> </w:t>
      </w:r>
      <w:r w:rsidR="00AD2ABE" w:rsidRPr="00800B66">
        <w:rPr>
          <w:rFonts w:ascii="Times New Roman" w:hAnsi="Times New Roman"/>
          <w:sz w:val="28"/>
          <w:szCs w:val="28"/>
        </w:rPr>
        <w:t>рН &lt;7,35</w:t>
      </w:r>
      <w:r w:rsidR="00815DF5">
        <w:rPr>
          <w:rFonts w:ascii="Times New Roman" w:hAnsi="Times New Roman"/>
          <w:sz w:val="28"/>
          <w:szCs w:val="28"/>
        </w:rPr>
        <w:t>;</w:t>
      </w:r>
    </w:p>
    <w:p w:rsidR="00AD2ABE" w:rsidRPr="00800B66" w:rsidRDefault="00800B66" w:rsidP="00F57E30">
      <w:pPr>
        <w:pStyle w:val="a3"/>
        <w:numPr>
          <w:ilvl w:val="0"/>
          <w:numId w:val="19"/>
        </w:numPr>
        <w:tabs>
          <w:tab w:val="left" w:pos="0"/>
          <w:tab w:val="left" w:pos="426"/>
        </w:tabs>
        <w:spacing w:after="0" w:line="240" w:lineRule="auto"/>
        <w:ind w:left="0" w:firstLine="0"/>
        <w:jc w:val="both"/>
        <w:rPr>
          <w:rFonts w:ascii="Times New Roman" w:hAnsi="Times New Roman"/>
          <w:sz w:val="28"/>
          <w:szCs w:val="28"/>
        </w:rPr>
      </w:pPr>
      <w:r w:rsidRPr="00800B66">
        <w:rPr>
          <w:rFonts w:ascii="Times New Roman" w:hAnsi="Times New Roman"/>
          <w:sz w:val="28"/>
          <w:szCs w:val="28"/>
        </w:rPr>
        <w:t>повышенный уровень лактата</w:t>
      </w:r>
      <w:r w:rsidR="00D34738">
        <w:rPr>
          <w:rFonts w:ascii="Times New Roman" w:hAnsi="Times New Roman"/>
          <w:sz w:val="28"/>
          <w:szCs w:val="28"/>
        </w:rPr>
        <w:t xml:space="preserve"> </w:t>
      </w:r>
      <w:r w:rsidR="00B706D9">
        <w:rPr>
          <w:rFonts w:ascii="Times New Roman" w:hAnsi="Times New Roman"/>
          <w:sz w:val="28"/>
          <w:szCs w:val="28"/>
        </w:rPr>
        <w:t>в крови&gt; 2 ммоль/</w:t>
      </w:r>
      <w:r w:rsidR="00AD2ABE" w:rsidRPr="00800B66">
        <w:rPr>
          <w:rFonts w:ascii="Times New Roman" w:hAnsi="Times New Roman"/>
          <w:sz w:val="28"/>
          <w:szCs w:val="28"/>
        </w:rPr>
        <w:t>л</w:t>
      </w:r>
      <w:r w:rsidR="00815DF5">
        <w:rPr>
          <w:rFonts w:ascii="Times New Roman" w:hAnsi="Times New Roman"/>
          <w:sz w:val="28"/>
          <w:szCs w:val="28"/>
        </w:rPr>
        <w:t>.</w:t>
      </w:r>
    </w:p>
    <w:p w:rsidR="003C1A6A" w:rsidRDefault="003C1A6A" w:rsidP="00F80E5C">
      <w:pPr>
        <w:pStyle w:val="a3"/>
        <w:tabs>
          <w:tab w:val="left" w:pos="284"/>
        </w:tabs>
        <w:spacing w:after="0" w:line="240" w:lineRule="auto"/>
        <w:ind w:left="0"/>
        <w:jc w:val="both"/>
        <w:rPr>
          <w:rFonts w:ascii="Times New Roman" w:hAnsi="Times New Roman"/>
          <w:sz w:val="28"/>
          <w:szCs w:val="28"/>
        </w:rPr>
      </w:pPr>
    </w:p>
    <w:p w:rsidR="00DB2161" w:rsidRPr="00800B66" w:rsidRDefault="00DB2161" w:rsidP="003341C9">
      <w:pPr>
        <w:tabs>
          <w:tab w:val="left" w:pos="426"/>
        </w:tabs>
        <w:jc w:val="both"/>
        <w:rPr>
          <w:b/>
          <w:sz w:val="28"/>
          <w:szCs w:val="28"/>
        </w:rPr>
      </w:pPr>
      <w:r w:rsidRPr="00800B66">
        <w:rPr>
          <w:b/>
          <w:sz w:val="28"/>
          <w:szCs w:val="28"/>
        </w:rPr>
        <w:t xml:space="preserve">Инструментальные </w:t>
      </w:r>
      <w:r w:rsidR="00800B66" w:rsidRPr="00800B66">
        <w:rPr>
          <w:b/>
          <w:sz w:val="28"/>
          <w:szCs w:val="28"/>
        </w:rPr>
        <w:t>критерии</w:t>
      </w:r>
      <w:r w:rsidRPr="00800B66">
        <w:rPr>
          <w:b/>
          <w:sz w:val="28"/>
          <w:szCs w:val="28"/>
        </w:rPr>
        <w:t>:</w:t>
      </w:r>
    </w:p>
    <w:p w:rsidR="00800B66" w:rsidRPr="00A86C77" w:rsidRDefault="00800B66" w:rsidP="00F57E30">
      <w:pPr>
        <w:pStyle w:val="a3"/>
        <w:numPr>
          <w:ilvl w:val="0"/>
          <w:numId w:val="20"/>
        </w:numPr>
        <w:tabs>
          <w:tab w:val="left" w:pos="0"/>
          <w:tab w:val="left" w:pos="426"/>
        </w:tabs>
        <w:spacing w:after="0" w:line="240" w:lineRule="auto"/>
        <w:ind w:left="0" w:firstLine="0"/>
        <w:jc w:val="both"/>
        <w:rPr>
          <w:rFonts w:ascii="Times New Roman" w:hAnsi="Times New Roman"/>
          <w:sz w:val="28"/>
          <w:szCs w:val="28"/>
        </w:rPr>
      </w:pPr>
      <w:r w:rsidRPr="00A86C77">
        <w:rPr>
          <w:rFonts w:ascii="Times New Roman" w:hAnsi="Times New Roman"/>
          <w:sz w:val="28"/>
          <w:szCs w:val="28"/>
        </w:rPr>
        <w:t xml:space="preserve">Рентгенография  легких – признаки застоя в легких, выявление кардиальных или некардиальных причин (I С). Следует помнить, что у 20% пациентов определяется нормальная рентгенологическая картина. </w:t>
      </w:r>
    </w:p>
    <w:p w:rsidR="00800B66" w:rsidRPr="00A86C77" w:rsidRDefault="00800B66" w:rsidP="00F57E30">
      <w:pPr>
        <w:pStyle w:val="a3"/>
        <w:numPr>
          <w:ilvl w:val="0"/>
          <w:numId w:val="20"/>
        </w:numPr>
        <w:tabs>
          <w:tab w:val="left" w:pos="0"/>
          <w:tab w:val="left" w:pos="426"/>
        </w:tabs>
        <w:spacing w:after="0" w:line="240" w:lineRule="auto"/>
        <w:ind w:left="0" w:firstLine="0"/>
        <w:jc w:val="both"/>
        <w:rPr>
          <w:rFonts w:ascii="Times New Roman" w:hAnsi="Times New Roman"/>
          <w:sz w:val="28"/>
          <w:szCs w:val="28"/>
        </w:rPr>
      </w:pPr>
      <w:r w:rsidRPr="00A86C77">
        <w:rPr>
          <w:rFonts w:ascii="Times New Roman" w:hAnsi="Times New Roman"/>
          <w:sz w:val="28"/>
          <w:szCs w:val="28"/>
        </w:rPr>
        <w:t>ЭКГ-диагностика – возможны признаки ОКС, пароксизмальных нарушений ритма, нарушений проводимости, признаки структурного поражения сердца, электролитных нарушений   (см. соответствующие протоколы)  (I С)</w:t>
      </w:r>
    </w:p>
    <w:p w:rsidR="00EF403D" w:rsidRPr="00A86C77" w:rsidRDefault="00EF403D" w:rsidP="00F57E30">
      <w:pPr>
        <w:pStyle w:val="a3"/>
        <w:numPr>
          <w:ilvl w:val="0"/>
          <w:numId w:val="20"/>
        </w:numPr>
        <w:tabs>
          <w:tab w:val="left" w:pos="0"/>
          <w:tab w:val="left" w:pos="426"/>
        </w:tabs>
        <w:spacing w:after="0" w:line="240" w:lineRule="auto"/>
        <w:ind w:left="0" w:firstLine="0"/>
        <w:jc w:val="both"/>
        <w:rPr>
          <w:rFonts w:ascii="Times New Roman" w:hAnsi="Times New Roman"/>
          <w:sz w:val="28"/>
          <w:szCs w:val="28"/>
        </w:rPr>
      </w:pPr>
      <w:r w:rsidRPr="00A86C77">
        <w:rPr>
          <w:rFonts w:ascii="Times New Roman" w:hAnsi="Times New Roman"/>
          <w:sz w:val="28"/>
          <w:szCs w:val="28"/>
        </w:rPr>
        <w:t>Эхокардиография – немедленно у гемодинамически нестабильных пациентов, либо не позднее 48 часов от поступления у пациентов с неизвестной этиологией заболевания (I С)</w:t>
      </w:r>
    </w:p>
    <w:p w:rsidR="00EF403D" w:rsidRPr="00A86C77" w:rsidRDefault="00EF403D" w:rsidP="00F57E30">
      <w:pPr>
        <w:pStyle w:val="a3"/>
        <w:numPr>
          <w:ilvl w:val="0"/>
          <w:numId w:val="20"/>
        </w:numPr>
        <w:tabs>
          <w:tab w:val="left" w:pos="0"/>
          <w:tab w:val="left" w:pos="426"/>
        </w:tabs>
        <w:spacing w:after="0" w:line="240" w:lineRule="auto"/>
        <w:ind w:left="0" w:firstLine="0"/>
        <w:jc w:val="both"/>
        <w:rPr>
          <w:rFonts w:ascii="Times New Roman" w:hAnsi="Times New Roman"/>
          <w:sz w:val="28"/>
          <w:szCs w:val="28"/>
        </w:rPr>
      </w:pPr>
      <w:r w:rsidRPr="00A86C77">
        <w:rPr>
          <w:rFonts w:ascii="Times New Roman" w:hAnsi="Times New Roman"/>
          <w:sz w:val="28"/>
          <w:szCs w:val="28"/>
        </w:rPr>
        <w:t>Пульсоксиметрия  - снижение сатурации кислорода  (SaO2) &lt;90% (I С)</w:t>
      </w:r>
    </w:p>
    <w:p w:rsidR="00EF403D" w:rsidRPr="00A86C77" w:rsidRDefault="00EF403D" w:rsidP="00F57E30">
      <w:pPr>
        <w:pStyle w:val="a3"/>
        <w:numPr>
          <w:ilvl w:val="0"/>
          <w:numId w:val="20"/>
        </w:numPr>
        <w:tabs>
          <w:tab w:val="left" w:pos="0"/>
          <w:tab w:val="left" w:pos="426"/>
        </w:tabs>
        <w:spacing w:line="240" w:lineRule="auto"/>
        <w:ind w:left="0" w:firstLine="0"/>
        <w:jc w:val="both"/>
        <w:rPr>
          <w:rFonts w:ascii="Times New Roman" w:hAnsi="Times New Roman"/>
          <w:b/>
          <w:sz w:val="28"/>
          <w:szCs w:val="28"/>
        </w:rPr>
      </w:pPr>
      <w:r w:rsidRPr="00A86C77">
        <w:rPr>
          <w:rFonts w:ascii="Times New Roman" w:hAnsi="Times New Roman"/>
          <w:sz w:val="28"/>
          <w:szCs w:val="28"/>
        </w:rPr>
        <w:t>Ультразвуковое исследование брюшной полости (для определения диаметра нижней полой вены и наличия асцита)</w:t>
      </w:r>
    </w:p>
    <w:p w:rsidR="008E0E99" w:rsidRPr="00815DF5" w:rsidRDefault="008E0E99" w:rsidP="00815DF5">
      <w:pPr>
        <w:tabs>
          <w:tab w:val="left" w:pos="426"/>
        </w:tabs>
        <w:jc w:val="both"/>
        <w:rPr>
          <w:b/>
          <w:sz w:val="28"/>
          <w:szCs w:val="28"/>
        </w:rPr>
      </w:pPr>
      <w:r w:rsidRPr="00815DF5">
        <w:rPr>
          <w:b/>
          <w:sz w:val="28"/>
          <w:szCs w:val="28"/>
        </w:rPr>
        <w:t>2)</w:t>
      </w:r>
      <w:r w:rsidR="00815DF5">
        <w:rPr>
          <w:b/>
          <w:sz w:val="28"/>
          <w:szCs w:val="28"/>
        </w:rPr>
        <w:t xml:space="preserve"> </w:t>
      </w:r>
      <w:r w:rsidRPr="00815DF5">
        <w:rPr>
          <w:b/>
          <w:sz w:val="28"/>
          <w:szCs w:val="28"/>
        </w:rPr>
        <w:t xml:space="preserve">Диагностический алгоритм: </w:t>
      </w:r>
    </w:p>
    <w:p w:rsidR="001474AB" w:rsidRDefault="006903EF" w:rsidP="003341C9">
      <w:pPr>
        <w:tabs>
          <w:tab w:val="left" w:pos="426"/>
        </w:tabs>
        <w:jc w:val="both"/>
        <w:rPr>
          <w:b/>
          <w:sz w:val="28"/>
          <w:szCs w:val="28"/>
        </w:rPr>
      </w:pPr>
      <w:r>
        <w:rPr>
          <w:b/>
          <w:noProof/>
          <w:color w:val="FF0000"/>
          <w:sz w:val="28"/>
          <w:szCs w:val="28"/>
        </w:rPr>
        <w:drawing>
          <wp:inline distT="0" distB="0" distL="0" distR="0">
            <wp:extent cx="6296025" cy="8067675"/>
            <wp:effectExtent l="19050" t="0" r="9525" b="0"/>
            <wp:docPr id="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srcRect/>
                    <a:stretch>
                      <a:fillRect/>
                    </a:stretch>
                  </pic:blipFill>
                  <pic:spPr bwMode="auto">
                    <a:xfrm>
                      <a:off x="0" y="0"/>
                      <a:ext cx="6296025" cy="8067675"/>
                    </a:xfrm>
                    <a:prstGeom prst="rect">
                      <a:avLst/>
                    </a:prstGeom>
                    <a:noFill/>
                    <a:ln w="9525">
                      <a:noFill/>
                      <a:miter lim="800000"/>
                      <a:headEnd/>
                      <a:tailEnd/>
                    </a:ln>
                  </pic:spPr>
                </pic:pic>
              </a:graphicData>
            </a:graphic>
          </wp:inline>
        </w:drawing>
      </w:r>
    </w:p>
    <w:p w:rsidR="001474AB" w:rsidRDefault="001474AB" w:rsidP="003341C9">
      <w:pPr>
        <w:tabs>
          <w:tab w:val="left" w:pos="426"/>
        </w:tabs>
        <w:jc w:val="both"/>
        <w:rPr>
          <w:b/>
          <w:sz w:val="28"/>
          <w:szCs w:val="28"/>
        </w:rPr>
      </w:pPr>
    </w:p>
    <w:p w:rsidR="00312AA8" w:rsidRPr="008A679C" w:rsidRDefault="00312AA8" w:rsidP="003341C9">
      <w:pPr>
        <w:jc w:val="both"/>
        <w:rPr>
          <w:sz w:val="28"/>
          <w:szCs w:val="28"/>
        </w:rPr>
      </w:pPr>
      <w:r w:rsidRPr="008A679C">
        <w:rPr>
          <w:sz w:val="28"/>
          <w:szCs w:val="28"/>
        </w:rPr>
        <w:t>Рисунок</w:t>
      </w:r>
      <w:r w:rsidR="008A679C">
        <w:rPr>
          <w:sz w:val="28"/>
          <w:szCs w:val="28"/>
        </w:rPr>
        <w:t xml:space="preserve"> 4</w:t>
      </w:r>
      <w:r w:rsidRPr="008A679C">
        <w:rPr>
          <w:sz w:val="28"/>
          <w:szCs w:val="28"/>
        </w:rPr>
        <w:t xml:space="preserve">. </w:t>
      </w:r>
      <w:r w:rsidR="00033CF3" w:rsidRPr="008A679C">
        <w:rPr>
          <w:sz w:val="28"/>
          <w:szCs w:val="28"/>
        </w:rPr>
        <w:t>А</w:t>
      </w:r>
      <w:r w:rsidRPr="008A679C">
        <w:rPr>
          <w:sz w:val="28"/>
          <w:szCs w:val="28"/>
        </w:rPr>
        <w:t xml:space="preserve">лгоритм </w:t>
      </w:r>
      <w:r w:rsidR="00033CF3" w:rsidRPr="008A679C">
        <w:rPr>
          <w:sz w:val="28"/>
          <w:szCs w:val="28"/>
        </w:rPr>
        <w:t xml:space="preserve"> ведения </w:t>
      </w:r>
      <w:r w:rsidRPr="008A679C">
        <w:rPr>
          <w:sz w:val="28"/>
          <w:szCs w:val="28"/>
        </w:rPr>
        <w:t>пациента с ОСН на стационарном этапе</w:t>
      </w:r>
    </w:p>
    <w:p w:rsidR="00312AA8" w:rsidRDefault="00312AA8" w:rsidP="003341C9">
      <w:pPr>
        <w:jc w:val="both"/>
        <w:rPr>
          <w:b/>
          <w:sz w:val="28"/>
          <w:szCs w:val="28"/>
        </w:rPr>
      </w:pPr>
    </w:p>
    <w:p w:rsidR="008E0E99" w:rsidRDefault="008E0E99" w:rsidP="003341C9">
      <w:pPr>
        <w:jc w:val="both"/>
        <w:rPr>
          <w:b/>
          <w:sz w:val="28"/>
          <w:szCs w:val="28"/>
        </w:rPr>
      </w:pPr>
      <w:r w:rsidRPr="009870C3">
        <w:rPr>
          <w:b/>
          <w:sz w:val="28"/>
          <w:szCs w:val="28"/>
        </w:rPr>
        <w:t>3) Перечень основных диагностических мероприятий:</w:t>
      </w:r>
    </w:p>
    <w:p w:rsidR="00A73967" w:rsidRDefault="00A73967" w:rsidP="00F57E30">
      <w:pPr>
        <w:pStyle w:val="a3"/>
        <w:numPr>
          <w:ilvl w:val="0"/>
          <w:numId w:val="21"/>
        </w:numPr>
        <w:tabs>
          <w:tab w:val="left" w:pos="284"/>
        </w:tabs>
        <w:spacing w:line="240" w:lineRule="auto"/>
        <w:jc w:val="both"/>
        <w:rPr>
          <w:rFonts w:ascii="Times New Roman" w:hAnsi="Times New Roman"/>
          <w:sz w:val="28"/>
          <w:szCs w:val="28"/>
        </w:rPr>
      </w:pPr>
      <w:r>
        <w:rPr>
          <w:rFonts w:ascii="Times New Roman" w:hAnsi="Times New Roman"/>
          <w:sz w:val="28"/>
          <w:szCs w:val="28"/>
        </w:rPr>
        <w:t>общий анализ крови;</w:t>
      </w:r>
    </w:p>
    <w:p w:rsidR="00A73967" w:rsidRPr="00587570" w:rsidRDefault="00A73967" w:rsidP="00F57E30">
      <w:pPr>
        <w:pStyle w:val="a3"/>
        <w:numPr>
          <w:ilvl w:val="0"/>
          <w:numId w:val="21"/>
        </w:numPr>
        <w:tabs>
          <w:tab w:val="left" w:pos="284"/>
        </w:tabs>
        <w:spacing w:line="240" w:lineRule="auto"/>
        <w:jc w:val="both"/>
        <w:rPr>
          <w:rFonts w:ascii="Times New Roman" w:hAnsi="Times New Roman"/>
          <w:sz w:val="28"/>
          <w:szCs w:val="28"/>
        </w:rPr>
      </w:pPr>
      <w:r>
        <w:rPr>
          <w:rFonts w:ascii="Times New Roman" w:hAnsi="Times New Roman"/>
          <w:sz w:val="28"/>
          <w:szCs w:val="28"/>
        </w:rPr>
        <w:t>общий анализ мочи;</w:t>
      </w:r>
    </w:p>
    <w:p w:rsidR="00A73967" w:rsidRPr="00587570" w:rsidRDefault="00A73967" w:rsidP="00F57E30">
      <w:pPr>
        <w:pStyle w:val="a3"/>
        <w:numPr>
          <w:ilvl w:val="0"/>
          <w:numId w:val="21"/>
        </w:numPr>
        <w:tabs>
          <w:tab w:val="left" w:pos="284"/>
        </w:tabs>
        <w:spacing w:line="240" w:lineRule="auto"/>
        <w:ind w:left="0" w:firstLine="0"/>
        <w:rPr>
          <w:rFonts w:ascii="Times New Roman" w:hAnsi="Times New Roman"/>
          <w:sz w:val="28"/>
          <w:szCs w:val="28"/>
        </w:rPr>
      </w:pPr>
      <w:r>
        <w:rPr>
          <w:rFonts w:ascii="Times New Roman" w:hAnsi="Times New Roman"/>
          <w:sz w:val="28"/>
          <w:szCs w:val="28"/>
        </w:rPr>
        <w:t>биохимический анализ крови (м</w:t>
      </w:r>
      <w:r w:rsidRPr="00587570">
        <w:rPr>
          <w:rFonts w:ascii="Times New Roman" w:hAnsi="Times New Roman"/>
          <w:sz w:val="28"/>
          <w:szCs w:val="28"/>
        </w:rPr>
        <w:t>очевина, креатинин, АЛТ, АСТ, билирубин крови, калий, натрий</w:t>
      </w:r>
      <w:r>
        <w:rPr>
          <w:rFonts w:ascii="Times New Roman" w:hAnsi="Times New Roman"/>
          <w:sz w:val="28"/>
          <w:szCs w:val="28"/>
        </w:rPr>
        <w:t>);</w:t>
      </w:r>
    </w:p>
    <w:p w:rsidR="00A73967" w:rsidRPr="00587570" w:rsidRDefault="00A73967" w:rsidP="00F57E30">
      <w:pPr>
        <w:pStyle w:val="a3"/>
        <w:numPr>
          <w:ilvl w:val="0"/>
          <w:numId w:val="21"/>
        </w:numPr>
        <w:tabs>
          <w:tab w:val="left" w:pos="284"/>
        </w:tabs>
        <w:spacing w:line="240" w:lineRule="auto"/>
        <w:rPr>
          <w:rFonts w:ascii="Times New Roman" w:hAnsi="Times New Roman"/>
          <w:sz w:val="28"/>
          <w:szCs w:val="28"/>
        </w:rPr>
      </w:pPr>
      <w:r>
        <w:rPr>
          <w:rFonts w:ascii="Times New Roman" w:hAnsi="Times New Roman"/>
          <w:sz w:val="28"/>
          <w:szCs w:val="28"/>
        </w:rPr>
        <w:t>с</w:t>
      </w:r>
      <w:r w:rsidRPr="00587570">
        <w:rPr>
          <w:rFonts w:ascii="Times New Roman" w:hAnsi="Times New Roman"/>
          <w:sz w:val="28"/>
          <w:szCs w:val="28"/>
        </w:rPr>
        <w:t>ахар крови</w:t>
      </w:r>
      <w:r>
        <w:rPr>
          <w:rFonts w:ascii="Times New Roman" w:hAnsi="Times New Roman"/>
          <w:sz w:val="28"/>
          <w:szCs w:val="28"/>
        </w:rPr>
        <w:t>;</w:t>
      </w:r>
    </w:p>
    <w:p w:rsidR="00A73967" w:rsidRPr="00587570" w:rsidRDefault="00A73967" w:rsidP="00F57E30">
      <w:pPr>
        <w:pStyle w:val="a3"/>
        <w:numPr>
          <w:ilvl w:val="0"/>
          <w:numId w:val="21"/>
        </w:numPr>
        <w:tabs>
          <w:tab w:val="left" w:pos="284"/>
        </w:tabs>
        <w:spacing w:line="240" w:lineRule="auto"/>
        <w:rPr>
          <w:rFonts w:ascii="Times New Roman" w:hAnsi="Times New Roman"/>
          <w:sz w:val="28"/>
          <w:szCs w:val="28"/>
        </w:rPr>
      </w:pPr>
      <w:r>
        <w:rPr>
          <w:rFonts w:ascii="Times New Roman" w:hAnsi="Times New Roman"/>
          <w:sz w:val="28"/>
          <w:szCs w:val="28"/>
        </w:rPr>
        <w:t>с</w:t>
      </w:r>
      <w:r w:rsidRPr="00587570">
        <w:rPr>
          <w:rFonts w:ascii="Times New Roman" w:hAnsi="Times New Roman"/>
          <w:sz w:val="28"/>
          <w:szCs w:val="28"/>
        </w:rPr>
        <w:t>ердечные тропонины I или T</w:t>
      </w:r>
      <w:r>
        <w:rPr>
          <w:rFonts w:ascii="Times New Roman" w:hAnsi="Times New Roman"/>
          <w:sz w:val="28"/>
          <w:szCs w:val="28"/>
        </w:rPr>
        <w:t>;</w:t>
      </w:r>
    </w:p>
    <w:p w:rsidR="00A73967" w:rsidRPr="00587570" w:rsidRDefault="00A73967" w:rsidP="00F57E30">
      <w:pPr>
        <w:pStyle w:val="a3"/>
        <w:numPr>
          <w:ilvl w:val="0"/>
          <w:numId w:val="21"/>
        </w:numPr>
        <w:tabs>
          <w:tab w:val="left" w:pos="284"/>
        </w:tabs>
        <w:spacing w:line="240" w:lineRule="auto"/>
        <w:rPr>
          <w:rFonts w:ascii="Times New Roman" w:hAnsi="Times New Roman"/>
          <w:sz w:val="28"/>
          <w:szCs w:val="28"/>
        </w:rPr>
      </w:pPr>
      <w:r>
        <w:rPr>
          <w:rFonts w:ascii="Times New Roman" w:hAnsi="Times New Roman"/>
          <w:sz w:val="28"/>
          <w:szCs w:val="28"/>
        </w:rPr>
        <w:t>г</w:t>
      </w:r>
      <w:r w:rsidRPr="00587570">
        <w:rPr>
          <w:rFonts w:ascii="Times New Roman" w:hAnsi="Times New Roman"/>
          <w:sz w:val="28"/>
          <w:szCs w:val="28"/>
        </w:rPr>
        <w:t>азы артериальной крови</w:t>
      </w:r>
      <w:r>
        <w:rPr>
          <w:rFonts w:ascii="Times New Roman" w:hAnsi="Times New Roman"/>
          <w:sz w:val="28"/>
          <w:szCs w:val="28"/>
        </w:rPr>
        <w:t>;</w:t>
      </w:r>
    </w:p>
    <w:p w:rsidR="00A73967" w:rsidRPr="00587570" w:rsidRDefault="00A73967" w:rsidP="00F57E30">
      <w:pPr>
        <w:pStyle w:val="a3"/>
        <w:numPr>
          <w:ilvl w:val="0"/>
          <w:numId w:val="21"/>
        </w:numPr>
        <w:tabs>
          <w:tab w:val="left" w:pos="284"/>
        </w:tabs>
        <w:spacing w:line="240" w:lineRule="auto"/>
        <w:rPr>
          <w:rFonts w:ascii="Times New Roman" w:hAnsi="Times New Roman"/>
          <w:sz w:val="28"/>
          <w:szCs w:val="28"/>
        </w:rPr>
      </w:pPr>
      <w:r>
        <w:rPr>
          <w:rFonts w:ascii="Times New Roman" w:hAnsi="Times New Roman"/>
          <w:sz w:val="28"/>
          <w:szCs w:val="28"/>
        </w:rPr>
        <w:t>п</w:t>
      </w:r>
      <w:r w:rsidRPr="00587570">
        <w:rPr>
          <w:rFonts w:ascii="Times New Roman" w:hAnsi="Times New Roman"/>
          <w:sz w:val="28"/>
          <w:szCs w:val="28"/>
        </w:rPr>
        <w:t>лазменный</w:t>
      </w:r>
      <w:r w:rsidR="00470401">
        <w:rPr>
          <w:rFonts w:ascii="Times New Roman" w:hAnsi="Times New Roman"/>
          <w:sz w:val="28"/>
          <w:szCs w:val="28"/>
        </w:rPr>
        <w:t xml:space="preserve"> </w:t>
      </w:r>
      <w:r w:rsidRPr="00587570">
        <w:rPr>
          <w:rFonts w:ascii="Times New Roman" w:hAnsi="Times New Roman"/>
          <w:sz w:val="28"/>
          <w:szCs w:val="28"/>
        </w:rPr>
        <w:t>лактат (при отсутствии терапии эпинефрином)</w:t>
      </w:r>
      <w:r>
        <w:rPr>
          <w:rFonts w:ascii="Times New Roman" w:hAnsi="Times New Roman"/>
          <w:sz w:val="28"/>
          <w:szCs w:val="28"/>
        </w:rPr>
        <w:t>;</w:t>
      </w:r>
    </w:p>
    <w:p w:rsidR="00A73967" w:rsidRDefault="00A73967" w:rsidP="00F57E30">
      <w:pPr>
        <w:pStyle w:val="a3"/>
        <w:numPr>
          <w:ilvl w:val="0"/>
          <w:numId w:val="21"/>
        </w:numPr>
        <w:tabs>
          <w:tab w:val="left" w:pos="284"/>
        </w:tabs>
        <w:spacing w:after="0" w:line="240" w:lineRule="auto"/>
        <w:rPr>
          <w:rFonts w:ascii="Times New Roman" w:hAnsi="Times New Roman"/>
          <w:sz w:val="28"/>
          <w:szCs w:val="28"/>
        </w:rPr>
      </w:pPr>
      <w:r w:rsidRPr="00587570">
        <w:rPr>
          <w:rFonts w:ascii="Times New Roman" w:hAnsi="Times New Roman"/>
          <w:sz w:val="28"/>
          <w:szCs w:val="28"/>
        </w:rPr>
        <w:t>BNP или NT-proBNP (при наличии возможностей)</w:t>
      </w:r>
      <w:r>
        <w:rPr>
          <w:rFonts w:ascii="Times New Roman" w:hAnsi="Times New Roman"/>
          <w:sz w:val="28"/>
          <w:szCs w:val="28"/>
        </w:rPr>
        <w:t>.</w:t>
      </w:r>
    </w:p>
    <w:p w:rsidR="00E275FF" w:rsidRPr="00E275FF" w:rsidRDefault="00E275FF" w:rsidP="00F57E30">
      <w:pPr>
        <w:numPr>
          <w:ilvl w:val="0"/>
          <w:numId w:val="24"/>
        </w:numPr>
        <w:tabs>
          <w:tab w:val="left" w:pos="284"/>
        </w:tabs>
        <w:ind w:left="0" w:firstLine="0"/>
        <w:contextualSpacing/>
        <w:jc w:val="both"/>
        <w:rPr>
          <w:rFonts w:eastAsia="Calibri"/>
          <w:sz w:val="28"/>
          <w:szCs w:val="28"/>
          <w:lang w:eastAsia="en-US"/>
        </w:rPr>
      </w:pPr>
      <w:r w:rsidRPr="00E275FF">
        <w:rPr>
          <w:rFonts w:eastAsia="Calibri"/>
          <w:sz w:val="28"/>
          <w:szCs w:val="28"/>
          <w:lang w:eastAsia="en-US"/>
        </w:rPr>
        <w:t>Пульсоксиметрия – снижение сатурации кислорода (</w:t>
      </w:r>
      <w:r w:rsidRPr="00E275FF">
        <w:rPr>
          <w:rFonts w:eastAsia="Calibri"/>
          <w:sz w:val="28"/>
          <w:szCs w:val="28"/>
          <w:lang w:val="en-US" w:eastAsia="en-US"/>
        </w:rPr>
        <w:t>SaO</w:t>
      </w:r>
      <w:r w:rsidRPr="00E275FF">
        <w:rPr>
          <w:rFonts w:eastAsia="Calibri"/>
          <w:sz w:val="28"/>
          <w:szCs w:val="28"/>
          <w:lang w:eastAsia="en-US"/>
        </w:rPr>
        <w:t>2)</w:t>
      </w:r>
      <w:r w:rsidR="002121E2">
        <w:rPr>
          <w:rFonts w:eastAsia="Calibri"/>
          <w:sz w:val="28"/>
          <w:szCs w:val="28"/>
          <w:lang w:eastAsia="en-US"/>
        </w:rPr>
        <w:t xml:space="preserve"> </w:t>
      </w:r>
      <w:r w:rsidRPr="00E275FF">
        <w:rPr>
          <w:rFonts w:eastAsia="Calibri"/>
          <w:sz w:val="28"/>
          <w:szCs w:val="28"/>
          <w:lang w:eastAsia="en-US"/>
        </w:rPr>
        <w:t>&lt;90%. Однако необходимо помнить, что нормальный показатель сатурации кислорода  не исключает гипоксемию.</w:t>
      </w:r>
    </w:p>
    <w:p w:rsidR="00E275FF" w:rsidRPr="00E275FF" w:rsidRDefault="00E275FF" w:rsidP="00F57E30">
      <w:pPr>
        <w:numPr>
          <w:ilvl w:val="0"/>
          <w:numId w:val="24"/>
        </w:numPr>
        <w:tabs>
          <w:tab w:val="left" w:pos="284"/>
        </w:tabs>
        <w:spacing w:after="200"/>
        <w:ind w:left="0" w:firstLine="0"/>
        <w:contextualSpacing/>
        <w:jc w:val="both"/>
        <w:rPr>
          <w:rFonts w:eastAsia="Calibri"/>
          <w:sz w:val="28"/>
          <w:szCs w:val="28"/>
          <w:lang w:eastAsia="en-US"/>
        </w:rPr>
      </w:pPr>
      <w:r w:rsidRPr="00E275FF">
        <w:rPr>
          <w:rFonts w:eastAsia="Calibri"/>
          <w:sz w:val="28"/>
          <w:szCs w:val="28"/>
          <w:lang w:eastAsia="en-US"/>
        </w:rPr>
        <w:t>Рентгенография легких – признаки левожелудочковой недостаточности.</w:t>
      </w:r>
    </w:p>
    <w:p w:rsidR="00E275FF" w:rsidRPr="00E275FF" w:rsidRDefault="00E275FF" w:rsidP="00F57E30">
      <w:pPr>
        <w:numPr>
          <w:ilvl w:val="0"/>
          <w:numId w:val="22"/>
        </w:numPr>
        <w:tabs>
          <w:tab w:val="left" w:pos="284"/>
          <w:tab w:val="left" w:pos="426"/>
        </w:tabs>
        <w:spacing w:after="200"/>
        <w:ind w:left="0" w:firstLine="0"/>
        <w:contextualSpacing/>
        <w:jc w:val="both"/>
        <w:rPr>
          <w:rFonts w:eastAsia="Calibri"/>
          <w:sz w:val="28"/>
          <w:szCs w:val="28"/>
          <w:lang w:eastAsia="en-US"/>
        </w:rPr>
      </w:pPr>
      <w:r w:rsidRPr="00E275FF">
        <w:rPr>
          <w:rFonts w:eastAsia="Calibri"/>
          <w:sz w:val="28"/>
          <w:szCs w:val="28"/>
          <w:lang w:eastAsia="en-US"/>
        </w:rPr>
        <w:t xml:space="preserve">ЭКГ–диагностика – признаки ОКС, пароксизмальных нарушений ритма, нарушений проводимости, признаки структурного поражения сердца, электролитных нарушений (см. соответствующие протоколы).  </w:t>
      </w:r>
    </w:p>
    <w:p w:rsidR="00E275FF" w:rsidRPr="00E275FF" w:rsidRDefault="00E275FF" w:rsidP="00F57E30">
      <w:pPr>
        <w:numPr>
          <w:ilvl w:val="0"/>
          <w:numId w:val="22"/>
        </w:numPr>
        <w:tabs>
          <w:tab w:val="left" w:pos="284"/>
          <w:tab w:val="left" w:pos="426"/>
        </w:tabs>
        <w:spacing w:after="200"/>
        <w:ind w:left="0" w:firstLine="0"/>
        <w:contextualSpacing/>
        <w:jc w:val="both"/>
        <w:rPr>
          <w:rFonts w:eastAsia="Calibri"/>
          <w:sz w:val="28"/>
          <w:szCs w:val="28"/>
          <w:lang w:eastAsia="en-US"/>
        </w:rPr>
      </w:pPr>
      <w:r w:rsidRPr="00E275FF">
        <w:rPr>
          <w:rFonts w:eastAsia="Calibri"/>
          <w:sz w:val="28"/>
          <w:szCs w:val="28"/>
          <w:lang w:eastAsia="en-US"/>
        </w:rPr>
        <w:t>Эхокардиография (трансторакальная и/или трансэзофагеальная) следует использовать для идентификации причины кардиогенного шока, для последующей гемодинамической оценки, а также для выявления и лечения  осложнений.</w:t>
      </w:r>
    </w:p>
    <w:p w:rsidR="00E275FF" w:rsidRPr="008A679C" w:rsidRDefault="00E275FF" w:rsidP="00F57E30">
      <w:pPr>
        <w:numPr>
          <w:ilvl w:val="0"/>
          <w:numId w:val="22"/>
        </w:numPr>
        <w:tabs>
          <w:tab w:val="left" w:pos="284"/>
          <w:tab w:val="left" w:pos="426"/>
        </w:tabs>
        <w:spacing w:after="200"/>
        <w:ind w:left="0" w:firstLine="0"/>
        <w:contextualSpacing/>
        <w:jc w:val="both"/>
        <w:rPr>
          <w:b/>
          <w:i/>
          <w:sz w:val="28"/>
          <w:szCs w:val="28"/>
        </w:rPr>
      </w:pPr>
      <w:r w:rsidRPr="008A679C">
        <w:rPr>
          <w:rFonts w:eastAsia="Calibri"/>
          <w:sz w:val="28"/>
          <w:szCs w:val="28"/>
          <w:lang w:eastAsia="en-US"/>
        </w:rPr>
        <w:t>Катетеризация верхней полой вены для периодического или постоянного контроля насыщения венозной крови кислородом (ScvO2).</w:t>
      </w:r>
      <w:r w:rsidR="008A679C" w:rsidRPr="008A679C">
        <w:rPr>
          <w:rFonts w:eastAsia="Calibri"/>
          <w:sz w:val="28"/>
          <w:szCs w:val="28"/>
          <w:lang w:eastAsia="en-US"/>
        </w:rPr>
        <w:t xml:space="preserve"> </w:t>
      </w:r>
      <w:r w:rsidRPr="008A679C">
        <w:rPr>
          <w:b/>
          <w:i/>
          <w:sz w:val="28"/>
          <w:szCs w:val="28"/>
        </w:rPr>
        <w:t>Нет необходимости контролировать центральное венозное давление из-за ограничений в качестве маркера пред- и постнагрузки.</w:t>
      </w:r>
    </w:p>
    <w:p w:rsidR="00E275FF" w:rsidRPr="00E275FF" w:rsidRDefault="00EF403D" w:rsidP="00AE1144">
      <w:pPr>
        <w:tabs>
          <w:tab w:val="left" w:pos="284"/>
          <w:tab w:val="left" w:pos="426"/>
        </w:tabs>
        <w:contextualSpacing/>
        <w:jc w:val="both"/>
        <w:rPr>
          <w:rFonts w:eastAsia="Calibri"/>
          <w:sz w:val="28"/>
          <w:szCs w:val="28"/>
          <w:lang w:eastAsia="en-US"/>
        </w:rPr>
      </w:pPr>
      <w:r>
        <w:rPr>
          <w:rFonts w:eastAsia="Calibri"/>
          <w:b/>
          <w:sz w:val="28"/>
          <w:szCs w:val="28"/>
          <w:lang w:eastAsia="en-US"/>
        </w:rPr>
        <w:t>•</w:t>
      </w:r>
      <w:r w:rsidR="00AE1144">
        <w:rPr>
          <w:rFonts w:eastAsia="Calibri"/>
          <w:b/>
          <w:sz w:val="28"/>
          <w:szCs w:val="28"/>
          <w:lang w:eastAsia="en-US"/>
        </w:rPr>
        <w:t xml:space="preserve"> </w:t>
      </w:r>
      <w:r w:rsidRPr="00EF403D">
        <w:rPr>
          <w:rFonts w:eastAsia="Calibri"/>
          <w:sz w:val="28"/>
          <w:szCs w:val="28"/>
          <w:lang w:eastAsia="en-US"/>
        </w:rPr>
        <w:t>Ультразвуковое исследование брюшной полости (для определения диаметра нижней полой вены и наличия асцита)</w:t>
      </w:r>
    </w:p>
    <w:p w:rsidR="00A73967" w:rsidRDefault="00A73967" w:rsidP="001204C0">
      <w:pPr>
        <w:tabs>
          <w:tab w:val="left" w:pos="426"/>
        </w:tabs>
        <w:jc w:val="both"/>
        <w:rPr>
          <w:sz w:val="28"/>
          <w:szCs w:val="28"/>
        </w:rPr>
      </w:pPr>
    </w:p>
    <w:p w:rsidR="008E0E99" w:rsidRDefault="008E0E99" w:rsidP="001204C0">
      <w:pPr>
        <w:jc w:val="both"/>
        <w:rPr>
          <w:b/>
          <w:sz w:val="28"/>
          <w:szCs w:val="28"/>
        </w:rPr>
      </w:pPr>
      <w:r w:rsidRPr="00D0301F">
        <w:rPr>
          <w:b/>
          <w:sz w:val="28"/>
          <w:szCs w:val="28"/>
        </w:rPr>
        <w:t>4) Перечень дополнительных диагностических мероприятий:</w:t>
      </w:r>
    </w:p>
    <w:p w:rsidR="00A73967" w:rsidRPr="00A73967" w:rsidRDefault="005013E2" w:rsidP="00F57E30">
      <w:pPr>
        <w:numPr>
          <w:ilvl w:val="0"/>
          <w:numId w:val="23"/>
        </w:numPr>
        <w:tabs>
          <w:tab w:val="left" w:pos="0"/>
          <w:tab w:val="left" w:pos="284"/>
        </w:tabs>
        <w:ind w:left="0" w:firstLine="0"/>
        <w:contextualSpacing/>
        <w:jc w:val="both"/>
        <w:rPr>
          <w:rFonts w:eastAsia="Calibri"/>
          <w:b/>
          <w:sz w:val="28"/>
          <w:szCs w:val="28"/>
          <w:lang w:eastAsia="en-US"/>
        </w:rPr>
      </w:pPr>
      <w:r>
        <w:rPr>
          <w:rFonts w:eastAsia="Calibri"/>
          <w:sz w:val="28"/>
          <w:szCs w:val="28"/>
          <w:lang w:eastAsia="en-US"/>
        </w:rPr>
        <w:t>т</w:t>
      </w:r>
      <w:r w:rsidR="00A73967" w:rsidRPr="00A73967">
        <w:rPr>
          <w:rFonts w:eastAsia="Calibri"/>
          <w:sz w:val="28"/>
          <w:szCs w:val="28"/>
          <w:lang w:eastAsia="en-US"/>
        </w:rPr>
        <w:t>иреотропный гормон</w:t>
      </w:r>
      <w:r>
        <w:rPr>
          <w:rFonts w:eastAsia="Calibri"/>
          <w:sz w:val="28"/>
          <w:szCs w:val="28"/>
          <w:lang w:eastAsia="en-US"/>
        </w:rPr>
        <w:t>;</w:t>
      </w:r>
    </w:p>
    <w:p w:rsidR="00A73967" w:rsidRPr="00A73967" w:rsidRDefault="005013E2" w:rsidP="00F57E30">
      <w:pPr>
        <w:numPr>
          <w:ilvl w:val="0"/>
          <w:numId w:val="23"/>
        </w:numPr>
        <w:tabs>
          <w:tab w:val="left" w:pos="0"/>
          <w:tab w:val="left" w:pos="284"/>
        </w:tabs>
        <w:ind w:left="0" w:firstLine="0"/>
        <w:contextualSpacing/>
        <w:jc w:val="both"/>
        <w:rPr>
          <w:rFonts w:eastAsia="Calibri"/>
          <w:sz w:val="28"/>
          <w:szCs w:val="28"/>
          <w:lang w:eastAsia="en-US"/>
        </w:rPr>
      </w:pPr>
      <w:r>
        <w:rPr>
          <w:rFonts w:eastAsia="Calibri"/>
          <w:sz w:val="28"/>
          <w:szCs w:val="28"/>
          <w:lang w:eastAsia="en-US"/>
        </w:rPr>
        <w:t>прокальцитонин;</w:t>
      </w:r>
    </w:p>
    <w:p w:rsidR="00A73967" w:rsidRPr="00A73967" w:rsidRDefault="005013E2" w:rsidP="00F57E30">
      <w:pPr>
        <w:numPr>
          <w:ilvl w:val="0"/>
          <w:numId w:val="23"/>
        </w:numPr>
        <w:tabs>
          <w:tab w:val="left" w:pos="0"/>
          <w:tab w:val="left" w:pos="284"/>
        </w:tabs>
        <w:ind w:left="0" w:firstLine="0"/>
        <w:contextualSpacing/>
        <w:jc w:val="both"/>
        <w:rPr>
          <w:rFonts w:eastAsia="Calibri"/>
          <w:sz w:val="28"/>
          <w:szCs w:val="28"/>
          <w:lang w:eastAsia="en-US"/>
        </w:rPr>
      </w:pPr>
      <w:r>
        <w:rPr>
          <w:rFonts w:eastAsia="Calibri"/>
          <w:sz w:val="28"/>
          <w:szCs w:val="28"/>
          <w:lang w:eastAsia="en-US"/>
        </w:rPr>
        <w:t>МНО;</w:t>
      </w:r>
    </w:p>
    <w:p w:rsidR="00A73967" w:rsidRDefault="005013E2" w:rsidP="00F57E30">
      <w:pPr>
        <w:numPr>
          <w:ilvl w:val="0"/>
          <w:numId w:val="23"/>
        </w:numPr>
        <w:tabs>
          <w:tab w:val="left" w:pos="0"/>
          <w:tab w:val="left" w:pos="284"/>
        </w:tabs>
        <w:spacing w:after="200"/>
        <w:ind w:left="0" w:firstLine="0"/>
        <w:contextualSpacing/>
        <w:jc w:val="both"/>
        <w:rPr>
          <w:rFonts w:eastAsia="Calibri"/>
          <w:sz w:val="28"/>
          <w:szCs w:val="28"/>
          <w:lang w:eastAsia="en-US"/>
        </w:rPr>
      </w:pPr>
      <w:r>
        <w:rPr>
          <w:rFonts w:eastAsia="Calibri"/>
          <w:sz w:val="28"/>
          <w:szCs w:val="28"/>
          <w:lang w:eastAsia="en-US"/>
        </w:rPr>
        <w:t>D-димер;</w:t>
      </w:r>
    </w:p>
    <w:p w:rsidR="00E275FF" w:rsidRDefault="00E275FF" w:rsidP="005013E2">
      <w:pPr>
        <w:numPr>
          <w:ilvl w:val="0"/>
          <w:numId w:val="23"/>
        </w:numPr>
        <w:tabs>
          <w:tab w:val="left" w:pos="0"/>
          <w:tab w:val="left" w:pos="284"/>
        </w:tabs>
        <w:spacing w:after="200"/>
        <w:ind w:left="0" w:firstLine="0"/>
        <w:contextualSpacing/>
        <w:jc w:val="both"/>
        <w:rPr>
          <w:rFonts w:eastAsia="Calibri"/>
          <w:sz w:val="28"/>
          <w:szCs w:val="28"/>
          <w:lang w:eastAsia="en-US"/>
        </w:rPr>
      </w:pPr>
      <w:r w:rsidRPr="00E275FF">
        <w:rPr>
          <w:rFonts w:eastAsia="Calibri"/>
          <w:sz w:val="28"/>
          <w:szCs w:val="28"/>
          <w:lang w:eastAsia="en-US"/>
        </w:rPr>
        <w:t>Экстренная</w:t>
      </w:r>
      <w:r w:rsidR="00470401">
        <w:rPr>
          <w:rFonts w:eastAsia="Calibri"/>
          <w:sz w:val="28"/>
          <w:szCs w:val="28"/>
          <w:lang w:eastAsia="en-US"/>
        </w:rPr>
        <w:t xml:space="preserve"> </w:t>
      </w:r>
      <w:r w:rsidRPr="00E275FF">
        <w:rPr>
          <w:rFonts w:eastAsia="Calibri"/>
          <w:sz w:val="28"/>
          <w:szCs w:val="28"/>
          <w:lang w:eastAsia="en-US"/>
        </w:rPr>
        <w:t xml:space="preserve">коронарография с последующей коронарной реваскуляризацией с помощью ангиопластики или, в исключительных  случаях АКШ, требуется при ишемическом кардиогенном </w:t>
      </w:r>
      <w:r>
        <w:rPr>
          <w:rFonts w:eastAsia="Calibri"/>
          <w:sz w:val="28"/>
          <w:szCs w:val="28"/>
          <w:lang w:eastAsia="en-US"/>
        </w:rPr>
        <w:t xml:space="preserve">отеке легких </w:t>
      </w:r>
      <w:r w:rsidRPr="00E275FF">
        <w:rPr>
          <w:rFonts w:eastAsia="Calibri"/>
          <w:sz w:val="28"/>
          <w:szCs w:val="28"/>
          <w:lang w:eastAsia="en-US"/>
        </w:rPr>
        <w:t xml:space="preserve">независимо от времени с момента  </w:t>
      </w:r>
      <w:r>
        <w:rPr>
          <w:rFonts w:eastAsia="Calibri"/>
          <w:sz w:val="28"/>
          <w:szCs w:val="28"/>
          <w:lang w:eastAsia="en-US"/>
        </w:rPr>
        <w:t>развития коронарного события</w:t>
      </w:r>
      <w:r w:rsidRPr="00E275FF">
        <w:rPr>
          <w:rFonts w:eastAsia="Calibri"/>
          <w:sz w:val="28"/>
          <w:szCs w:val="28"/>
          <w:lang w:eastAsia="en-US"/>
        </w:rPr>
        <w:t xml:space="preserve">.  </w:t>
      </w:r>
    </w:p>
    <w:p w:rsidR="005013E2" w:rsidRDefault="005013E2" w:rsidP="00810C22">
      <w:pPr>
        <w:tabs>
          <w:tab w:val="left" w:pos="0"/>
          <w:tab w:val="left" w:pos="284"/>
        </w:tabs>
        <w:spacing w:after="200"/>
        <w:contextualSpacing/>
        <w:jc w:val="both"/>
        <w:rPr>
          <w:b/>
          <w:sz w:val="28"/>
          <w:szCs w:val="28"/>
        </w:rPr>
      </w:pPr>
    </w:p>
    <w:p w:rsidR="00D640EE" w:rsidRPr="00810C22" w:rsidRDefault="008E0E99" w:rsidP="005013E2">
      <w:pPr>
        <w:tabs>
          <w:tab w:val="left" w:pos="0"/>
          <w:tab w:val="left" w:pos="284"/>
        </w:tabs>
        <w:contextualSpacing/>
        <w:jc w:val="both"/>
        <w:rPr>
          <w:sz w:val="28"/>
          <w:szCs w:val="28"/>
        </w:rPr>
      </w:pPr>
      <w:r w:rsidRPr="00810C22">
        <w:rPr>
          <w:b/>
          <w:sz w:val="28"/>
          <w:szCs w:val="28"/>
        </w:rPr>
        <w:t>5) Тактика лечения **:</w:t>
      </w:r>
    </w:p>
    <w:p w:rsidR="001204C0" w:rsidRDefault="00D640EE" w:rsidP="005013E2">
      <w:pPr>
        <w:pStyle w:val="a3"/>
        <w:tabs>
          <w:tab w:val="left" w:pos="0"/>
        </w:tabs>
        <w:spacing w:after="0" w:line="240" w:lineRule="auto"/>
        <w:ind w:left="0"/>
        <w:jc w:val="both"/>
        <w:rPr>
          <w:rFonts w:ascii="Times New Roman" w:hAnsi="Times New Roman"/>
          <w:sz w:val="28"/>
          <w:szCs w:val="28"/>
        </w:rPr>
      </w:pPr>
      <w:r w:rsidRPr="001204C0">
        <w:rPr>
          <w:rFonts w:ascii="Times New Roman" w:hAnsi="Times New Roman"/>
          <w:b/>
          <w:sz w:val="28"/>
          <w:szCs w:val="28"/>
        </w:rPr>
        <w:t>Немедикаментозное лечение</w:t>
      </w:r>
      <w:r w:rsidR="001204C0" w:rsidRPr="001204C0">
        <w:rPr>
          <w:rFonts w:ascii="Times New Roman" w:hAnsi="Times New Roman"/>
          <w:b/>
          <w:sz w:val="28"/>
          <w:szCs w:val="28"/>
        </w:rPr>
        <w:t>:</w:t>
      </w:r>
      <w:r w:rsidR="00AB12FD">
        <w:rPr>
          <w:rFonts w:ascii="Times New Roman" w:hAnsi="Times New Roman"/>
          <w:b/>
          <w:sz w:val="28"/>
          <w:szCs w:val="28"/>
        </w:rPr>
        <w:t xml:space="preserve"> </w:t>
      </w:r>
      <w:r w:rsidR="00AB12FD" w:rsidRPr="00AB12FD">
        <w:rPr>
          <w:rFonts w:ascii="Times New Roman" w:hAnsi="Times New Roman"/>
          <w:sz w:val="28"/>
          <w:szCs w:val="28"/>
        </w:rPr>
        <w:t>не предусмотрено.</w:t>
      </w:r>
    </w:p>
    <w:p w:rsidR="008A679C" w:rsidRPr="00E7593A" w:rsidRDefault="008A679C" w:rsidP="005013E2">
      <w:pPr>
        <w:tabs>
          <w:tab w:val="left" w:pos="426"/>
        </w:tabs>
        <w:jc w:val="both"/>
        <w:rPr>
          <w:sz w:val="28"/>
          <w:szCs w:val="28"/>
        </w:rPr>
      </w:pPr>
    </w:p>
    <w:p w:rsidR="00D640EE" w:rsidRPr="00E7593A" w:rsidRDefault="008E0E99" w:rsidP="005013E2">
      <w:pPr>
        <w:tabs>
          <w:tab w:val="left" w:pos="426"/>
        </w:tabs>
        <w:jc w:val="both"/>
        <w:rPr>
          <w:b/>
          <w:sz w:val="28"/>
          <w:szCs w:val="28"/>
        </w:rPr>
      </w:pPr>
      <w:r w:rsidRPr="00E7593A">
        <w:rPr>
          <w:b/>
          <w:sz w:val="28"/>
          <w:szCs w:val="28"/>
        </w:rPr>
        <w:t>Медикаментозное лечение</w:t>
      </w:r>
      <w:r w:rsidR="001204C0" w:rsidRPr="00E7593A">
        <w:rPr>
          <w:b/>
          <w:sz w:val="28"/>
          <w:szCs w:val="28"/>
        </w:rPr>
        <w:t>:</w:t>
      </w:r>
    </w:p>
    <w:p w:rsidR="00E7593A" w:rsidRPr="00C062A0" w:rsidRDefault="00E7593A" w:rsidP="005013E2">
      <w:pPr>
        <w:pStyle w:val="a3"/>
        <w:tabs>
          <w:tab w:val="left" w:pos="0"/>
        </w:tabs>
        <w:spacing w:after="0" w:line="240" w:lineRule="auto"/>
        <w:ind w:left="0"/>
        <w:jc w:val="both"/>
        <w:rPr>
          <w:rFonts w:ascii="Times New Roman" w:hAnsi="Times New Roman"/>
          <w:sz w:val="28"/>
          <w:szCs w:val="28"/>
        </w:rPr>
      </w:pPr>
      <w:r>
        <w:rPr>
          <w:rFonts w:ascii="Times New Roman" w:hAnsi="Times New Roman"/>
          <w:sz w:val="28"/>
          <w:szCs w:val="28"/>
        </w:rPr>
        <w:t>М</w:t>
      </w:r>
      <w:r w:rsidRPr="00C062A0">
        <w:rPr>
          <w:rFonts w:ascii="Times New Roman" w:hAnsi="Times New Roman"/>
          <w:sz w:val="28"/>
          <w:szCs w:val="28"/>
        </w:rPr>
        <w:t xml:space="preserve">едикаментозное лечение </w:t>
      </w:r>
      <w:r>
        <w:rPr>
          <w:rFonts w:ascii="Times New Roman" w:hAnsi="Times New Roman"/>
          <w:sz w:val="28"/>
          <w:szCs w:val="28"/>
        </w:rPr>
        <w:t xml:space="preserve">при кардиогенном отеке легких проводится </w:t>
      </w:r>
      <w:r w:rsidRPr="00C062A0">
        <w:rPr>
          <w:rFonts w:ascii="Times New Roman" w:hAnsi="Times New Roman"/>
          <w:sz w:val="28"/>
          <w:szCs w:val="28"/>
        </w:rPr>
        <w:t>с учетом цифр АД</w:t>
      </w:r>
      <w:r>
        <w:rPr>
          <w:rFonts w:ascii="Times New Roman" w:hAnsi="Times New Roman"/>
          <w:sz w:val="28"/>
          <w:szCs w:val="28"/>
        </w:rPr>
        <w:t xml:space="preserve"> </w:t>
      </w:r>
      <w:r w:rsidRPr="00C062A0">
        <w:rPr>
          <w:rFonts w:ascii="Times New Roman" w:hAnsi="Times New Roman"/>
          <w:sz w:val="28"/>
          <w:szCs w:val="28"/>
        </w:rPr>
        <w:t>и/или степени перегрузки</w:t>
      </w:r>
      <w:r w:rsidR="00B47840">
        <w:rPr>
          <w:rFonts w:ascii="Times New Roman" w:hAnsi="Times New Roman"/>
          <w:sz w:val="28"/>
          <w:szCs w:val="28"/>
        </w:rPr>
        <w:t xml:space="preserve"> (таблица 1)</w:t>
      </w:r>
      <w:r w:rsidRPr="00C062A0">
        <w:rPr>
          <w:rFonts w:ascii="Times New Roman" w:hAnsi="Times New Roman"/>
          <w:sz w:val="28"/>
          <w:szCs w:val="28"/>
        </w:rPr>
        <w:t>:</w:t>
      </w:r>
    </w:p>
    <w:p w:rsidR="00E7593A" w:rsidRPr="00A64973" w:rsidRDefault="00E7593A" w:rsidP="00F57E30">
      <w:pPr>
        <w:pStyle w:val="a3"/>
        <w:numPr>
          <w:ilvl w:val="0"/>
          <w:numId w:val="28"/>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Внутривенное введение петлевых диуретиков</w:t>
      </w:r>
      <w:r w:rsidRPr="00A64973">
        <w:rPr>
          <w:rFonts w:ascii="Times New Roman" w:hAnsi="Times New Roman"/>
          <w:sz w:val="28"/>
          <w:szCs w:val="28"/>
        </w:rPr>
        <w:t xml:space="preserve"> рекомендуется всем пациентам с задержкой жидкости для улучшения симптомов с регулярным контролем  симптомов, диуреза,  функции почек и электролитов во время их использования (</w:t>
      </w:r>
      <w:r w:rsidRPr="00A64973">
        <w:rPr>
          <w:rFonts w:ascii="Times New Roman" w:hAnsi="Times New Roman"/>
          <w:sz w:val="28"/>
          <w:szCs w:val="28"/>
          <w:lang w:val="en-US"/>
        </w:rPr>
        <w:t>IC</w:t>
      </w:r>
      <w:r w:rsidRPr="00A64973">
        <w:rPr>
          <w:rFonts w:ascii="Times New Roman" w:hAnsi="Times New Roman"/>
          <w:sz w:val="28"/>
          <w:szCs w:val="28"/>
        </w:rPr>
        <w:t>). Фуросемид может применяться  внутривенно в начальной дозе 20-40 мг. В случаях перегрузки объемом дозировка вводимого диуретика должна корректироваться согласно типу отека легких:</w:t>
      </w:r>
    </w:p>
    <w:p w:rsidR="00E7593A" w:rsidRPr="00A64973" w:rsidRDefault="00E7593A" w:rsidP="00F57E30">
      <w:pPr>
        <w:pStyle w:val="a3"/>
        <w:numPr>
          <w:ilvl w:val="1"/>
          <w:numId w:val="28"/>
        </w:numPr>
        <w:tabs>
          <w:tab w:val="left" w:pos="0"/>
        </w:tabs>
        <w:spacing w:after="0" w:line="240" w:lineRule="auto"/>
        <w:jc w:val="both"/>
        <w:rPr>
          <w:rFonts w:ascii="Times New Roman" w:hAnsi="Times New Roman"/>
          <w:sz w:val="28"/>
          <w:szCs w:val="28"/>
        </w:rPr>
      </w:pPr>
      <w:r w:rsidRPr="00A64973">
        <w:rPr>
          <w:rFonts w:ascii="Times New Roman" w:hAnsi="Times New Roman"/>
          <w:sz w:val="28"/>
          <w:szCs w:val="28"/>
        </w:rPr>
        <w:t xml:space="preserve">При впервые возникшей клинике отека лёгких  или при отсутствии поддерживающей диуретической терапии фуросемид вводится  40 мг внутривенно. </w:t>
      </w:r>
    </w:p>
    <w:p w:rsidR="00E7593A" w:rsidRPr="00A64973" w:rsidRDefault="00E7593A" w:rsidP="00F57E30">
      <w:pPr>
        <w:pStyle w:val="a3"/>
        <w:numPr>
          <w:ilvl w:val="1"/>
          <w:numId w:val="28"/>
        </w:numPr>
        <w:tabs>
          <w:tab w:val="left" w:pos="0"/>
        </w:tabs>
        <w:spacing w:after="0" w:line="240" w:lineRule="auto"/>
        <w:jc w:val="both"/>
        <w:rPr>
          <w:rFonts w:ascii="Times New Roman" w:hAnsi="Times New Roman"/>
          <w:sz w:val="28"/>
          <w:szCs w:val="28"/>
        </w:rPr>
      </w:pPr>
      <w:r w:rsidRPr="00A64973">
        <w:rPr>
          <w:rFonts w:ascii="Times New Roman" w:hAnsi="Times New Roman"/>
          <w:sz w:val="28"/>
          <w:szCs w:val="28"/>
        </w:rPr>
        <w:t>При отеке легких развившемся при хронической пероральной терапии диуретиками, фуросемид вводится в/в болюсно в дозе, по меньшей мере эквивалентной пероральной дозе (</w:t>
      </w:r>
      <w:r w:rsidRPr="00A64973">
        <w:rPr>
          <w:rFonts w:ascii="Times New Roman" w:hAnsi="Times New Roman"/>
          <w:sz w:val="28"/>
          <w:szCs w:val="28"/>
          <w:lang w:val="en-US"/>
        </w:rPr>
        <w:t>I</w:t>
      </w:r>
      <w:r w:rsidRPr="00A64973">
        <w:rPr>
          <w:rFonts w:ascii="Times New Roman" w:hAnsi="Times New Roman"/>
          <w:sz w:val="28"/>
          <w:szCs w:val="28"/>
        </w:rPr>
        <w:t xml:space="preserve"> В). </w:t>
      </w:r>
    </w:p>
    <w:p w:rsidR="00E7593A" w:rsidRPr="00A64973" w:rsidRDefault="00E7593A" w:rsidP="00E7593A">
      <w:pPr>
        <w:pStyle w:val="a3"/>
        <w:tabs>
          <w:tab w:val="left" w:pos="0"/>
          <w:tab w:val="left" w:pos="284"/>
        </w:tabs>
        <w:spacing w:after="0" w:line="240" w:lineRule="auto"/>
        <w:ind w:left="360"/>
        <w:jc w:val="both"/>
        <w:rPr>
          <w:rFonts w:ascii="Times New Roman" w:hAnsi="Times New Roman"/>
          <w:sz w:val="28"/>
          <w:szCs w:val="28"/>
        </w:rPr>
      </w:pPr>
      <w:r w:rsidRPr="00A64973">
        <w:rPr>
          <w:rFonts w:ascii="Times New Roman" w:hAnsi="Times New Roman"/>
          <w:sz w:val="28"/>
          <w:szCs w:val="28"/>
        </w:rPr>
        <w:t>Диуретики можно вводить в виде болюса  или  непрерывной инфузии, дозы и длительность должны быть скорректированы в зависимости от симптомов пациента и клинического состояния (</w:t>
      </w:r>
      <w:r w:rsidRPr="00A64973">
        <w:rPr>
          <w:rFonts w:ascii="Times New Roman" w:hAnsi="Times New Roman"/>
          <w:sz w:val="28"/>
          <w:szCs w:val="28"/>
          <w:lang w:val="en-US"/>
        </w:rPr>
        <w:t>I</w:t>
      </w:r>
      <w:r w:rsidRPr="00A64973">
        <w:rPr>
          <w:rFonts w:ascii="Times New Roman" w:hAnsi="Times New Roman"/>
          <w:sz w:val="28"/>
          <w:szCs w:val="28"/>
        </w:rPr>
        <w:t xml:space="preserve"> В). </w:t>
      </w:r>
    </w:p>
    <w:p w:rsidR="00E7593A" w:rsidRPr="00A64973" w:rsidRDefault="00E7593A" w:rsidP="00F57E30">
      <w:pPr>
        <w:pStyle w:val="a3"/>
        <w:numPr>
          <w:ilvl w:val="0"/>
          <w:numId w:val="28"/>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Вазодилататоры</w:t>
      </w:r>
      <w:r w:rsidRPr="00A64973">
        <w:rPr>
          <w:rFonts w:ascii="Times New Roman" w:hAnsi="Times New Roman"/>
          <w:sz w:val="28"/>
          <w:szCs w:val="28"/>
        </w:rPr>
        <w:t xml:space="preserve"> могут быть рассмотрены у симптомных  пациентов при отеке легких, при САД&gt; 90 мм рт.ст. (и при отсутствии симптомов гипотензии) (</w:t>
      </w:r>
      <w:r w:rsidRPr="00A64973">
        <w:rPr>
          <w:rFonts w:ascii="Times New Roman" w:hAnsi="Times New Roman"/>
          <w:sz w:val="28"/>
          <w:szCs w:val="28"/>
          <w:lang w:val="en-US"/>
        </w:rPr>
        <w:t>II</w:t>
      </w:r>
      <w:r w:rsidRPr="00A64973">
        <w:rPr>
          <w:rFonts w:ascii="Times New Roman" w:hAnsi="Times New Roman"/>
          <w:sz w:val="28"/>
          <w:szCs w:val="28"/>
        </w:rPr>
        <w:t xml:space="preserve"> А).</w:t>
      </w:r>
    </w:p>
    <w:p w:rsidR="00E7593A" w:rsidRPr="00A64973" w:rsidRDefault="00E7593A" w:rsidP="00F57E30">
      <w:pPr>
        <w:pStyle w:val="a3"/>
        <w:numPr>
          <w:ilvl w:val="0"/>
          <w:numId w:val="28"/>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sz w:val="28"/>
          <w:szCs w:val="28"/>
        </w:rPr>
        <w:t>Симптомы и АД должны контролироваться часто во время введения  вазодилататоров. У гипертензивных пациентов вазодилататоры могут быть назначены как препараты первой линии для уменьшения симптомов и устранения застоя (II А).  Нитраты в качестве вазодилалаторов уменьшают венозный застой в легких без снижения сердечного выброса и повышения потребности миокарда в кислороде: нитроглицерин (стартовая доза 20 мкг/мин, до 200 мкг/мин), изосорбида динитрат (стартовая доза 1 мг/ч, до 10 мг/ч).  Возможно применение нитратов при кардиогенном отеке легких только у нормотензивных пациентов.</w:t>
      </w:r>
    </w:p>
    <w:p w:rsidR="00E7593A" w:rsidRPr="00A64973" w:rsidRDefault="00E7593A" w:rsidP="00F57E30">
      <w:pPr>
        <w:pStyle w:val="a3"/>
        <w:numPr>
          <w:ilvl w:val="0"/>
          <w:numId w:val="28"/>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Инотропные агенты</w:t>
      </w:r>
      <w:r w:rsidRPr="00A64973">
        <w:rPr>
          <w:rFonts w:ascii="Times New Roman" w:hAnsi="Times New Roman"/>
          <w:sz w:val="28"/>
          <w:szCs w:val="28"/>
        </w:rPr>
        <w:t xml:space="preserve"> (добутамин, допамин, левосимендан, ингибиторы фосфодиэстеразы III (PDE III)</w:t>
      </w:r>
      <w:r w:rsidR="000A64D0">
        <w:rPr>
          <w:rFonts w:ascii="Times New Roman" w:hAnsi="Times New Roman"/>
          <w:sz w:val="28"/>
          <w:szCs w:val="28"/>
        </w:rPr>
        <w:t xml:space="preserve"> (милринон)</w:t>
      </w:r>
      <w:r w:rsidRPr="00A64973">
        <w:rPr>
          <w:rFonts w:ascii="Times New Roman" w:hAnsi="Times New Roman"/>
          <w:sz w:val="28"/>
          <w:szCs w:val="28"/>
        </w:rPr>
        <w:t xml:space="preserve">: краткосрочное применение в/в  инотропных агентов можно рассматривать у пациентов с гипотонией (САД &lt;90 мм рт.ст.) и симптомами гипоперфузии  для увеличения сердечного выброса, улучшения периферической перфузии и  внутриорганной гемодинамики (IIb C).   Внутривенную инфузию левосимендана или ингибитора фосфодиэстеразы III можно рассматривать при состояниях гипотензии и гипоперфузии, развившихся в результате применения бета-блокаторов (IIb C). </w:t>
      </w:r>
    </w:p>
    <w:p w:rsidR="00E7593A" w:rsidRPr="00A64973" w:rsidRDefault="00E7593A" w:rsidP="00F57E30">
      <w:pPr>
        <w:pStyle w:val="a3"/>
        <w:numPr>
          <w:ilvl w:val="0"/>
          <w:numId w:val="28"/>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sz w:val="28"/>
          <w:szCs w:val="28"/>
        </w:rPr>
        <w:t>Инотропные агенты не рекомендуется, при отсутствии симптоматической гипотензии или гипоперфузии из-за вероятности развития токсических эффектов (III A). При необходимости применения инфузия добутамина проводится в дозе  2–20 мг/кг/мин.   Левосимендан можно ввести в дозе 12 мкг/кг в течение 10 мин., затем инфузия 0,1 мг/кг/мин,  со снижением дозы до 0,05 или увеличением при неэффективности до 0,2 мг/кг/мин. При этом важно, чтобы ЧСС не превышала 100 уд/мин. Если развивается тахикардия или нарушения сердечного ритма, дозы инотропов необходимо по возможности снизить.</w:t>
      </w:r>
    </w:p>
    <w:p w:rsidR="00E7593A" w:rsidRPr="00A64973" w:rsidRDefault="00E7593A" w:rsidP="00F57E30">
      <w:pPr>
        <w:pStyle w:val="a3"/>
        <w:numPr>
          <w:ilvl w:val="0"/>
          <w:numId w:val="28"/>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Вазопрессоры</w:t>
      </w:r>
      <w:r w:rsidRPr="00A64973">
        <w:rPr>
          <w:rFonts w:ascii="Times New Roman" w:hAnsi="Times New Roman"/>
          <w:sz w:val="28"/>
          <w:szCs w:val="28"/>
        </w:rPr>
        <w:t xml:space="preserve"> (предпочтительно норадреналин) можно рассматривать у пациентов с сохраняющейся симптоматикой  кардиогенного шока,  несмотря на применение  инотропных препаратов, для  повышения АД и  обеспечения перфузии в жизненно важных органах (IIb В).  Рекомендуется контролировать ЭКГ и АД при использовании инотропных агентов и вазопрессоров, так как они могут  вызвать  аритмии, ишемию миокарда, а также в случае применения левосимендана и ингибиторов PDE III  гипотонию (I C). В таких случаях возможно  измерение  внутриартериального  давления (</w:t>
      </w:r>
      <w:r w:rsidRPr="00A64973">
        <w:rPr>
          <w:rFonts w:ascii="Times New Roman" w:hAnsi="Times New Roman"/>
          <w:bCs/>
          <w:sz w:val="28"/>
          <w:szCs w:val="28"/>
          <w:lang w:eastAsia="en-US"/>
        </w:rPr>
        <w:t xml:space="preserve">IIb </w:t>
      </w:r>
      <w:r w:rsidRPr="00A64973">
        <w:rPr>
          <w:rFonts w:ascii="Times New Roman" w:hAnsi="Times New Roman"/>
          <w:bCs/>
          <w:sz w:val="28"/>
          <w:szCs w:val="28"/>
        </w:rPr>
        <w:t xml:space="preserve">С). </w:t>
      </w:r>
      <w:r w:rsidRPr="00A64973">
        <w:rPr>
          <w:rFonts w:ascii="Times New Roman" w:hAnsi="Times New Roman"/>
          <w:sz w:val="28"/>
          <w:szCs w:val="28"/>
        </w:rPr>
        <w:t>Норадреналин вводится  в дозе  0,2–1,0 мг/кг/мин.</w:t>
      </w:r>
    </w:p>
    <w:p w:rsidR="00E7593A" w:rsidRDefault="00E7593A" w:rsidP="00F57E30">
      <w:pPr>
        <w:pStyle w:val="a3"/>
        <w:numPr>
          <w:ilvl w:val="0"/>
          <w:numId w:val="28"/>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 xml:space="preserve">Профилактика тромбоэмболических осложнений. </w:t>
      </w:r>
      <w:r w:rsidRPr="00A64973">
        <w:rPr>
          <w:rFonts w:ascii="Times New Roman" w:hAnsi="Times New Roman"/>
          <w:sz w:val="28"/>
          <w:szCs w:val="28"/>
        </w:rPr>
        <w:t>Профилактики тромбоэмболии (например, с НМГ) рекомендуется у пациентов, не принимающих антикоагулянты при отсутствии противопоказаний  к антикоагулянтной терапии, чтобы уменьшить риск тромбоза глубоких вен и легочной эмболии (I B).</w:t>
      </w:r>
    </w:p>
    <w:p w:rsidR="009D35C9" w:rsidRPr="009D35C9" w:rsidRDefault="009D35C9" w:rsidP="00F57E30">
      <w:pPr>
        <w:pStyle w:val="a3"/>
        <w:numPr>
          <w:ilvl w:val="0"/>
          <w:numId w:val="28"/>
        </w:numPr>
        <w:tabs>
          <w:tab w:val="left" w:pos="0"/>
          <w:tab w:val="left" w:pos="284"/>
        </w:tabs>
        <w:spacing w:after="0" w:line="240" w:lineRule="auto"/>
        <w:jc w:val="both"/>
        <w:rPr>
          <w:rFonts w:ascii="Times New Roman" w:hAnsi="Times New Roman"/>
          <w:sz w:val="28"/>
          <w:szCs w:val="28"/>
        </w:rPr>
      </w:pPr>
      <w:r w:rsidRPr="009D35C9">
        <w:rPr>
          <w:rFonts w:ascii="Times New Roman" w:hAnsi="Times New Roman"/>
          <w:b/>
          <w:sz w:val="28"/>
          <w:szCs w:val="28"/>
        </w:rPr>
        <w:t xml:space="preserve"> </w:t>
      </w:r>
      <w:r w:rsidR="00E7593A" w:rsidRPr="009D35C9">
        <w:rPr>
          <w:rFonts w:ascii="Times New Roman" w:hAnsi="Times New Roman"/>
          <w:b/>
          <w:sz w:val="28"/>
          <w:szCs w:val="28"/>
        </w:rPr>
        <w:t>Другие препараты.</w:t>
      </w:r>
      <w:r w:rsidR="00E7593A" w:rsidRPr="009D35C9">
        <w:rPr>
          <w:rFonts w:ascii="Times New Roman" w:hAnsi="Times New Roman"/>
          <w:sz w:val="28"/>
          <w:szCs w:val="28"/>
        </w:rPr>
        <w:t xml:space="preserve">  Для контроля ЧСС у пациентов с ФП дигоксин и/или бета-блокаторы являются препаратами  выбора (IIa).  Возможно использование амиодарона (</w:t>
      </w:r>
      <w:r w:rsidR="00E7593A" w:rsidRPr="009D35C9">
        <w:rPr>
          <w:rFonts w:ascii="Times New Roman" w:hAnsi="Times New Roman"/>
          <w:bCs/>
          <w:sz w:val="28"/>
          <w:szCs w:val="28"/>
        </w:rPr>
        <w:t>IIb).</w:t>
      </w:r>
      <w:r w:rsidRPr="009D35C9">
        <w:rPr>
          <w:rFonts w:ascii="Times New Roman" w:hAnsi="Times New Roman"/>
          <w:sz w:val="28"/>
          <w:szCs w:val="28"/>
        </w:rPr>
        <w:t xml:space="preserve"> Дигоксин показан пациентам с ФП и быстрым  желудочковым ответом  (&gt;110 в мин)  и дается  болюсом 0,25-0,5 мг в/в если не использовался ранее (0,0625-0,125 мг может быть адекватной дозой у пациентов с умеренной и тяжелой почечной дисфункцией). Пациентам с сопутствующими заболеваниями или другими факторами, влияющими на метаболизм дигоксина (в том числе другие лекарственные средства) и/ или у пациентам  пожилого возраста, подбор поддерживающей дозы необходимо проводить под контролем концентрации дигоксина в периферической крови</w:t>
      </w:r>
      <w:r w:rsidRPr="009D35C9">
        <w:rPr>
          <w:rFonts w:ascii="Times New Roman" w:hAnsi="Times New Roman"/>
          <w:sz w:val="28"/>
          <w:szCs w:val="28"/>
          <w:highlight w:val="green"/>
        </w:rPr>
        <w:t>.</w:t>
      </w:r>
      <w:r w:rsidRPr="009D35C9">
        <w:rPr>
          <w:rFonts w:ascii="Times New Roman" w:hAnsi="Times New Roman"/>
          <w:sz w:val="28"/>
          <w:szCs w:val="28"/>
        </w:rPr>
        <w:t xml:space="preserve"> </w:t>
      </w:r>
    </w:p>
    <w:p w:rsidR="00E7593A" w:rsidRDefault="00E7593A" w:rsidP="00F57E30">
      <w:pPr>
        <w:pStyle w:val="a3"/>
        <w:numPr>
          <w:ilvl w:val="0"/>
          <w:numId w:val="28"/>
        </w:numPr>
        <w:tabs>
          <w:tab w:val="left" w:pos="0"/>
          <w:tab w:val="left" w:pos="284"/>
        </w:tabs>
        <w:spacing w:after="0" w:line="240" w:lineRule="auto"/>
        <w:jc w:val="both"/>
        <w:rPr>
          <w:rFonts w:ascii="Times New Roman" w:hAnsi="Times New Roman"/>
          <w:sz w:val="28"/>
          <w:szCs w:val="28"/>
        </w:rPr>
      </w:pPr>
      <w:r w:rsidRPr="00A64973">
        <w:rPr>
          <w:rFonts w:ascii="Times New Roman" w:hAnsi="Times New Roman"/>
          <w:b/>
          <w:sz w:val="28"/>
          <w:szCs w:val="28"/>
        </w:rPr>
        <w:t>Наркотические анальгетики</w:t>
      </w:r>
      <w:r w:rsidRPr="00A64973">
        <w:rPr>
          <w:rFonts w:ascii="Times New Roman" w:hAnsi="Times New Roman"/>
          <w:sz w:val="28"/>
          <w:szCs w:val="28"/>
        </w:rPr>
        <w:t xml:space="preserve"> (опиаты) могут быть рассмотрены для осторожного использования для облегчения одышки и тревоги у больных с тяжелой одышкой, но  необходимо учитывать вероятность появления тошноты  и  угнетение дыхания  в результате их использования. В связи, с чем рутинное использование опиатов не рекомендовано </w:t>
      </w:r>
      <w:r w:rsidRPr="00F907A3">
        <w:rPr>
          <w:rFonts w:ascii="Times New Roman" w:hAnsi="Times New Roman"/>
          <w:sz w:val="28"/>
          <w:szCs w:val="28"/>
        </w:rPr>
        <w:t>при кардиогенном отеке лёгких (II</w:t>
      </w:r>
      <w:r>
        <w:rPr>
          <w:rFonts w:ascii="Times New Roman" w:hAnsi="Times New Roman"/>
          <w:sz w:val="28"/>
          <w:szCs w:val="28"/>
        </w:rPr>
        <w:t xml:space="preserve"> </w:t>
      </w:r>
      <w:r w:rsidRPr="00F907A3">
        <w:rPr>
          <w:rFonts w:ascii="Times New Roman" w:hAnsi="Times New Roman"/>
          <w:sz w:val="28"/>
          <w:szCs w:val="28"/>
        </w:rPr>
        <w:t>b).</w:t>
      </w:r>
    </w:p>
    <w:p w:rsidR="004B526D" w:rsidRPr="005F04A8" w:rsidRDefault="005F04A8" w:rsidP="00F57E30">
      <w:pPr>
        <w:pStyle w:val="a3"/>
        <w:numPr>
          <w:ilvl w:val="0"/>
          <w:numId w:val="28"/>
        </w:numPr>
        <w:tabs>
          <w:tab w:val="left" w:pos="0"/>
          <w:tab w:val="left" w:pos="284"/>
        </w:tabs>
        <w:spacing w:after="0" w:line="240" w:lineRule="auto"/>
        <w:jc w:val="both"/>
        <w:rPr>
          <w:rFonts w:ascii="Times New Roman" w:hAnsi="Times New Roman"/>
          <w:sz w:val="28"/>
          <w:szCs w:val="28"/>
        </w:rPr>
      </w:pPr>
      <w:r w:rsidRPr="005F04A8">
        <w:rPr>
          <w:rFonts w:ascii="Times New Roman" w:hAnsi="Times New Roman"/>
          <w:b/>
          <w:sz w:val="28"/>
          <w:szCs w:val="28"/>
        </w:rPr>
        <w:t xml:space="preserve">Базисные препараты для лечения СН. </w:t>
      </w:r>
      <w:r w:rsidR="00846BAA" w:rsidRPr="005F04A8">
        <w:rPr>
          <w:rFonts w:ascii="Times New Roman" w:hAnsi="Times New Roman"/>
          <w:sz w:val="28"/>
          <w:szCs w:val="28"/>
        </w:rPr>
        <w:t>Пероральная базисная терапия СН</w:t>
      </w:r>
      <w:r w:rsidR="004B526D" w:rsidRPr="005F04A8">
        <w:rPr>
          <w:rFonts w:ascii="Times New Roman" w:hAnsi="Times New Roman"/>
          <w:sz w:val="28"/>
          <w:szCs w:val="28"/>
        </w:rPr>
        <w:t xml:space="preserve"> (таблица 5,6)</w:t>
      </w:r>
      <w:r w:rsidR="00846BAA" w:rsidRPr="005F04A8">
        <w:rPr>
          <w:rFonts w:ascii="Times New Roman" w:hAnsi="Times New Roman"/>
          <w:sz w:val="28"/>
          <w:szCs w:val="28"/>
        </w:rPr>
        <w:t xml:space="preserve"> (иАПФ/АРА</w:t>
      </w:r>
      <w:r w:rsidR="00846BAA" w:rsidRPr="005F04A8">
        <w:rPr>
          <w:rFonts w:ascii="Times New Roman" w:hAnsi="Times New Roman"/>
          <w:sz w:val="28"/>
          <w:szCs w:val="28"/>
          <w:lang w:val="en-US"/>
        </w:rPr>
        <w:t>II</w:t>
      </w:r>
      <w:r w:rsidR="00846BAA" w:rsidRPr="005F04A8">
        <w:rPr>
          <w:rFonts w:ascii="Times New Roman" w:hAnsi="Times New Roman"/>
          <w:sz w:val="28"/>
          <w:szCs w:val="28"/>
        </w:rPr>
        <w:t>, бета-блокаторы, антагонисты альдестерона</w:t>
      </w:r>
      <w:r w:rsidR="004B526D" w:rsidRPr="005F04A8">
        <w:rPr>
          <w:rFonts w:ascii="Times New Roman" w:hAnsi="Times New Roman"/>
          <w:sz w:val="28"/>
          <w:szCs w:val="28"/>
        </w:rPr>
        <w:t xml:space="preserve">) </w:t>
      </w:r>
      <w:r w:rsidR="00846BAA" w:rsidRPr="005F04A8">
        <w:rPr>
          <w:rFonts w:ascii="Times New Roman" w:hAnsi="Times New Roman"/>
          <w:sz w:val="28"/>
          <w:szCs w:val="28"/>
        </w:rPr>
        <w:t>д</w:t>
      </w:r>
      <w:r w:rsidR="005D45F6" w:rsidRPr="005F04A8">
        <w:rPr>
          <w:rFonts w:ascii="Times New Roman" w:hAnsi="Times New Roman"/>
          <w:sz w:val="28"/>
          <w:szCs w:val="28"/>
        </w:rPr>
        <w:t xml:space="preserve">олжна быть продолжена </w:t>
      </w:r>
      <w:r w:rsidR="00846BAA" w:rsidRPr="005F04A8">
        <w:rPr>
          <w:rFonts w:ascii="Times New Roman" w:hAnsi="Times New Roman"/>
          <w:sz w:val="28"/>
          <w:szCs w:val="28"/>
        </w:rPr>
        <w:t>при кардиогенном отеке легких</w:t>
      </w:r>
      <w:r w:rsidR="004B526D" w:rsidRPr="005F04A8">
        <w:rPr>
          <w:rFonts w:ascii="Times New Roman" w:hAnsi="Times New Roman"/>
          <w:sz w:val="28"/>
          <w:szCs w:val="28"/>
        </w:rPr>
        <w:t xml:space="preserve"> (или назначена пациентам с впервые возникшим кардиогенным отеком легких)</w:t>
      </w:r>
      <w:r w:rsidR="00684EB5" w:rsidRPr="005F04A8">
        <w:rPr>
          <w:rFonts w:ascii="Times New Roman" w:hAnsi="Times New Roman"/>
          <w:sz w:val="28"/>
          <w:szCs w:val="28"/>
        </w:rPr>
        <w:t xml:space="preserve"> как можно быстрее</w:t>
      </w:r>
      <w:r w:rsidR="005D45F6" w:rsidRPr="005F04A8">
        <w:rPr>
          <w:rFonts w:ascii="Times New Roman" w:hAnsi="Times New Roman"/>
          <w:sz w:val="28"/>
          <w:szCs w:val="28"/>
        </w:rPr>
        <w:t xml:space="preserve">, </w:t>
      </w:r>
      <w:r w:rsidR="00846BAA" w:rsidRPr="005F04A8">
        <w:rPr>
          <w:rFonts w:ascii="Times New Roman" w:hAnsi="Times New Roman"/>
          <w:sz w:val="28"/>
          <w:szCs w:val="28"/>
        </w:rPr>
        <w:t xml:space="preserve">в отсутствии </w:t>
      </w:r>
      <w:r w:rsidR="005D45F6" w:rsidRPr="005F04A8">
        <w:rPr>
          <w:rFonts w:ascii="Times New Roman" w:hAnsi="Times New Roman"/>
          <w:sz w:val="28"/>
          <w:szCs w:val="28"/>
        </w:rPr>
        <w:t>гемодинамической нестабильности (симптоматической гипотензии, гипоперфузии, брадикарди</w:t>
      </w:r>
      <w:r w:rsidR="00846BAA" w:rsidRPr="005F04A8">
        <w:rPr>
          <w:rFonts w:ascii="Times New Roman" w:hAnsi="Times New Roman"/>
          <w:sz w:val="28"/>
          <w:szCs w:val="28"/>
        </w:rPr>
        <w:t>и</w:t>
      </w:r>
      <w:r w:rsidR="005D45F6" w:rsidRPr="005F04A8">
        <w:rPr>
          <w:rFonts w:ascii="Times New Roman" w:hAnsi="Times New Roman"/>
          <w:sz w:val="28"/>
          <w:szCs w:val="28"/>
        </w:rPr>
        <w:t>),</w:t>
      </w:r>
      <w:r w:rsidR="004B526D" w:rsidRPr="005F04A8">
        <w:rPr>
          <w:rFonts w:ascii="Times New Roman" w:hAnsi="Times New Roman"/>
          <w:sz w:val="28"/>
          <w:szCs w:val="28"/>
        </w:rPr>
        <w:t xml:space="preserve"> </w:t>
      </w:r>
      <w:r w:rsidR="005D45F6" w:rsidRPr="005F04A8">
        <w:rPr>
          <w:rFonts w:ascii="Times New Roman" w:hAnsi="Times New Roman"/>
          <w:sz w:val="28"/>
          <w:szCs w:val="28"/>
        </w:rPr>
        <w:t>гиперкалиеми</w:t>
      </w:r>
      <w:r w:rsidR="00846BAA" w:rsidRPr="005F04A8">
        <w:rPr>
          <w:rFonts w:ascii="Times New Roman" w:hAnsi="Times New Roman"/>
          <w:sz w:val="28"/>
          <w:szCs w:val="28"/>
        </w:rPr>
        <w:t xml:space="preserve">и или тяжелого  </w:t>
      </w:r>
      <w:r w:rsidR="005D45F6" w:rsidRPr="005F04A8">
        <w:rPr>
          <w:rFonts w:ascii="Times New Roman" w:hAnsi="Times New Roman"/>
          <w:sz w:val="28"/>
          <w:szCs w:val="28"/>
        </w:rPr>
        <w:t xml:space="preserve"> нарушени</w:t>
      </w:r>
      <w:r w:rsidR="00846BAA" w:rsidRPr="005F04A8">
        <w:rPr>
          <w:rFonts w:ascii="Times New Roman" w:hAnsi="Times New Roman"/>
          <w:sz w:val="28"/>
          <w:szCs w:val="28"/>
        </w:rPr>
        <w:t>я</w:t>
      </w:r>
      <w:r w:rsidR="005D45F6" w:rsidRPr="005F04A8">
        <w:rPr>
          <w:rFonts w:ascii="Times New Roman" w:hAnsi="Times New Roman"/>
          <w:sz w:val="28"/>
          <w:szCs w:val="28"/>
        </w:rPr>
        <w:t xml:space="preserve"> функции почек</w:t>
      </w:r>
      <w:r w:rsidR="004B526D" w:rsidRPr="005F04A8">
        <w:rPr>
          <w:rFonts w:ascii="Times New Roman" w:hAnsi="Times New Roman"/>
          <w:sz w:val="28"/>
          <w:szCs w:val="28"/>
        </w:rPr>
        <w:t xml:space="preserve"> (</w:t>
      </w:r>
      <w:r w:rsidR="004B526D" w:rsidRPr="005F04A8">
        <w:rPr>
          <w:rFonts w:ascii="Times New Roman" w:hAnsi="Times New Roman"/>
          <w:sz w:val="28"/>
          <w:szCs w:val="28"/>
          <w:lang w:val="en-US"/>
        </w:rPr>
        <w:t>I</w:t>
      </w:r>
      <w:r w:rsidR="004B526D" w:rsidRPr="005F04A8">
        <w:rPr>
          <w:rFonts w:ascii="Times New Roman" w:hAnsi="Times New Roman"/>
          <w:sz w:val="28"/>
          <w:szCs w:val="28"/>
        </w:rPr>
        <w:t xml:space="preserve"> </w:t>
      </w:r>
      <w:r w:rsidR="004B526D" w:rsidRPr="005F04A8">
        <w:rPr>
          <w:rFonts w:ascii="Times New Roman" w:hAnsi="Times New Roman"/>
          <w:sz w:val="28"/>
          <w:szCs w:val="28"/>
          <w:lang w:val="en-US"/>
        </w:rPr>
        <w:t>C</w:t>
      </w:r>
      <w:r w:rsidR="004B526D" w:rsidRPr="005F04A8">
        <w:rPr>
          <w:rFonts w:ascii="Times New Roman" w:hAnsi="Times New Roman"/>
          <w:sz w:val="28"/>
          <w:szCs w:val="28"/>
        </w:rPr>
        <w:t>)</w:t>
      </w:r>
      <w:r w:rsidR="005D45F6" w:rsidRPr="005F04A8">
        <w:rPr>
          <w:rFonts w:ascii="Times New Roman" w:hAnsi="Times New Roman"/>
          <w:sz w:val="28"/>
          <w:szCs w:val="28"/>
        </w:rPr>
        <w:t xml:space="preserve">. </w:t>
      </w:r>
    </w:p>
    <w:p w:rsidR="005D45F6" w:rsidRPr="005F04A8" w:rsidRDefault="004B526D" w:rsidP="004B526D">
      <w:pPr>
        <w:tabs>
          <w:tab w:val="left" w:pos="284"/>
        </w:tabs>
        <w:jc w:val="both"/>
        <w:rPr>
          <w:sz w:val="28"/>
          <w:szCs w:val="28"/>
        </w:rPr>
      </w:pPr>
      <w:r w:rsidRPr="005F04A8">
        <w:rPr>
          <w:sz w:val="28"/>
          <w:szCs w:val="28"/>
        </w:rPr>
        <w:tab/>
      </w:r>
      <w:r w:rsidRPr="005F04A8">
        <w:rPr>
          <w:sz w:val="28"/>
          <w:szCs w:val="28"/>
        </w:rPr>
        <w:tab/>
        <w:t>Су</w:t>
      </w:r>
      <w:r w:rsidR="005D45F6" w:rsidRPr="005F04A8">
        <w:rPr>
          <w:sz w:val="28"/>
          <w:szCs w:val="28"/>
        </w:rPr>
        <w:t xml:space="preserve">точная доза </w:t>
      </w:r>
      <w:r w:rsidRPr="005F04A8">
        <w:rPr>
          <w:sz w:val="28"/>
          <w:szCs w:val="28"/>
        </w:rPr>
        <w:t xml:space="preserve">применяемых амбулаторно </w:t>
      </w:r>
      <w:r w:rsidR="005D45F6" w:rsidRPr="005F04A8">
        <w:rPr>
          <w:sz w:val="28"/>
          <w:szCs w:val="28"/>
        </w:rPr>
        <w:t>пероральн</w:t>
      </w:r>
      <w:r w:rsidRPr="005F04A8">
        <w:rPr>
          <w:sz w:val="28"/>
          <w:szCs w:val="28"/>
        </w:rPr>
        <w:t>ых препаратов</w:t>
      </w:r>
      <w:r w:rsidR="005D45F6" w:rsidRPr="005F04A8">
        <w:rPr>
          <w:sz w:val="28"/>
          <w:szCs w:val="28"/>
        </w:rPr>
        <w:t xml:space="preserve"> может быть уменьшена или временно </w:t>
      </w:r>
      <w:r w:rsidRPr="005F04A8">
        <w:rPr>
          <w:sz w:val="28"/>
          <w:szCs w:val="28"/>
        </w:rPr>
        <w:t>отменена</w:t>
      </w:r>
      <w:r w:rsidR="005D45F6" w:rsidRPr="005F04A8">
        <w:rPr>
          <w:sz w:val="28"/>
          <w:szCs w:val="28"/>
        </w:rPr>
        <w:t xml:space="preserve">, </w:t>
      </w:r>
      <w:r w:rsidRPr="005F04A8">
        <w:rPr>
          <w:sz w:val="28"/>
          <w:szCs w:val="28"/>
        </w:rPr>
        <w:t xml:space="preserve">до </w:t>
      </w:r>
      <w:r w:rsidR="005D45F6" w:rsidRPr="005F04A8">
        <w:rPr>
          <w:sz w:val="28"/>
          <w:szCs w:val="28"/>
        </w:rPr>
        <w:t>стабилиз</w:t>
      </w:r>
      <w:r w:rsidRPr="005F04A8">
        <w:rPr>
          <w:sz w:val="28"/>
          <w:szCs w:val="28"/>
        </w:rPr>
        <w:t>ации пациента</w:t>
      </w:r>
      <w:r w:rsidR="005D45F6" w:rsidRPr="005F04A8">
        <w:rPr>
          <w:sz w:val="28"/>
          <w:szCs w:val="28"/>
        </w:rPr>
        <w:t xml:space="preserve">. </w:t>
      </w:r>
      <w:r w:rsidRPr="005F04A8">
        <w:rPr>
          <w:sz w:val="28"/>
          <w:szCs w:val="28"/>
        </w:rPr>
        <w:t>Прием б</w:t>
      </w:r>
      <w:r w:rsidR="005D45F6" w:rsidRPr="005F04A8">
        <w:rPr>
          <w:sz w:val="28"/>
          <w:szCs w:val="28"/>
        </w:rPr>
        <w:t>ета-блокатор</w:t>
      </w:r>
      <w:r w:rsidRPr="005F04A8">
        <w:rPr>
          <w:sz w:val="28"/>
          <w:szCs w:val="28"/>
        </w:rPr>
        <w:t>ов должен быть исключен при к</w:t>
      </w:r>
      <w:r w:rsidR="005D45F6" w:rsidRPr="005F04A8">
        <w:rPr>
          <w:sz w:val="28"/>
          <w:szCs w:val="28"/>
        </w:rPr>
        <w:t>ардиогенно</w:t>
      </w:r>
      <w:r w:rsidRPr="005F04A8">
        <w:rPr>
          <w:sz w:val="28"/>
          <w:szCs w:val="28"/>
        </w:rPr>
        <w:t>м</w:t>
      </w:r>
      <w:r w:rsidR="005D45F6" w:rsidRPr="005F04A8">
        <w:rPr>
          <w:sz w:val="28"/>
          <w:szCs w:val="28"/>
        </w:rPr>
        <w:t xml:space="preserve"> шок</w:t>
      </w:r>
      <w:r w:rsidRPr="005F04A8">
        <w:rPr>
          <w:sz w:val="28"/>
          <w:szCs w:val="28"/>
        </w:rPr>
        <w:t>е</w:t>
      </w:r>
      <w:r w:rsidR="005D45F6" w:rsidRPr="005F04A8">
        <w:rPr>
          <w:sz w:val="28"/>
          <w:szCs w:val="28"/>
        </w:rPr>
        <w:t xml:space="preserve">. </w:t>
      </w:r>
    </w:p>
    <w:p w:rsidR="00BA09D6" w:rsidRPr="00D20093" w:rsidRDefault="00BA09D6" w:rsidP="005D45F6">
      <w:pPr>
        <w:tabs>
          <w:tab w:val="left" w:pos="284"/>
        </w:tabs>
        <w:jc w:val="both"/>
        <w:rPr>
          <w:sz w:val="28"/>
          <w:szCs w:val="28"/>
        </w:rPr>
      </w:pPr>
    </w:p>
    <w:p w:rsidR="00B13CD1" w:rsidRPr="00B13CD1" w:rsidRDefault="00B13CD1" w:rsidP="00B13CD1">
      <w:pPr>
        <w:rPr>
          <w:sz w:val="28"/>
          <w:szCs w:val="28"/>
        </w:rPr>
      </w:pPr>
      <w:r w:rsidRPr="00B13CD1">
        <w:rPr>
          <w:sz w:val="28"/>
          <w:szCs w:val="28"/>
        </w:rPr>
        <w:t>Таблица 1. Рекомендации по фармакотерапии пациентов с кардиогенным отеком легких.</w:t>
      </w:r>
    </w:p>
    <w:tbl>
      <w:tblPr>
        <w:tblW w:w="100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39"/>
        <w:gridCol w:w="993"/>
      </w:tblGrid>
      <w:tr w:rsidR="00B13CD1" w:rsidRPr="00670A2F" w:rsidTr="009C2D68">
        <w:tc>
          <w:tcPr>
            <w:tcW w:w="9039" w:type="dxa"/>
          </w:tcPr>
          <w:p w:rsidR="00B13CD1" w:rsidRPr="00670A2F" w:rsidRDefault="00B13CD1" w:rsidP="009C2D68">
            <w:pPr>
              <w:rPr>
                <w:b/>
                <w:sz w:val="28"/>
                <w:szCs w:val="28"/>
              </w:rPr>
            </w:pPr>
            <w:r w:rsidRPr="00670A2F">
              <w:rPr>
                <w:b/>
                <w:sz w:val="28"/>
                <w:szCs w:val="28"/>
              </w:rPr>
              <w:t>Диуретики</w:t>
            </w:r>
          </w:p>
        </w:tc>
        <w:tc>
          <w:tcPr>
            <w:tcW w:w="993" w:type="dxa"/>
          </w:tcPr>
          <w:p w:rsidR="00B13CD1" w:rsidRPr="00670A2F" w:rsidRDefault="00B13CD1" w:rsidP="009C2D68"/>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Внутривенные петлевые диуретики рекомендуются всем пациентам с ОСН поступившим с признаками/симптомами перегрузой объемом для улучшения симптомов. Рекомендуется регулярно контролировать симптомы, диурез, функцию почек и электролиты во время использования в/в диуретиков</w:t>
            </w:r>
          </w:p>
        </w:tc>
        <w:tc>
          <w:tcPr>
            <w:tcW w:w="993" w:type="dxa"/>
          </w:tcPr>
          <w:p w:rsidR="00B13CD1" w:rsidRPr="00670A2F" w:rsidRDefault="00B13CD1" w:rsidP="009C2D68">
            <w:pPr>
              <w:rPr>
                <w:sz w:val="28"/>
                <w:szCs w:val="28"/>
                <w:lang w:val="en-US"/>
              </w:rPr>
            </w:pPr>
            <w:r w:rsidRPr="00670A2F">
              <w:rPr>
                <w:sz w:val="28"/>
                <w:szCs w:val="28"/>
                <w:lang w:val="en-US"/>
              </w:rPr>
              <w:t xml:space="preserve">I </w:t>
            </w:r>
            <w:r w:rsidRPr="00670A2F">
              <w:rPr>
                <w:sz w:val="28"/>
                <w:szCs w:val="28"/>
              </w:rPr>
              <w:t xml:space="preserve"> </w:t>
            </w:r>
            <w:r w:rsidRPr="00670A2F">
              <w:rPr>
                <w:sz w:val="28"/>
                <w:szCs w:val="28"/>
                <w:lang w:val="en-US"/>
              </w:rPr>
              <w:t>C</w:t>
            </w: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У пациентов с впервые выявленной ОСН или у лиц с хронической  декомпенсированной СН не получающих пероральные диуретики,  начальная рекомендованная доза должна составлять 20-40 мг в/в фуросемид (или эквивалент); для тех, кто получает постоянную терапию диуретиками, начальная в/в доза должна быть по меньшей мере эквивалентна пероральной.</w:t>
            </w:r>
          </w:p>
        </w:tc>
        <w:tc>
          <w:tcPr>
            <w:tcW w:w="993" w:type="dxa"/>
          </w:tcPr>
          <w:p w:rsidR="00B13CD1" w:rsidRPr="00670A2F" w:rsidRDefault="00B13CD1" w:rsidP="009C2D68">
            <w:pPr>
              <w:rPr>
                <w:sz w:val="28"/>
                <w:szCs w:val="28"/>
                <w:lang w:val="en-US"/>
              </w:rPr>
            </w:pPr>
            <w:r w:rsidRPr="00670A2F">
              <w:rPr>
                <w:sz w:val="28"/>
                <w:szCs w:val="28"/>
                <w:lang w:val="en-US"/>
              </w:rPr>
              <w:t xml:space="preserve">I B </w:t>
            </w: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Рекомендуется давать диуретики либо в виде коротких болюсов либо в виде непрерывной инфузии, доза и длительность должны регулироваться в зависимости от симптомов пациента и клинического состояния</w:t>
            </w:r>
          </w:p>
        </w:tc>
        <w:tc>
          <w:tcPr>
            <w:tcW w:w="993" w:type="dxa"/>
          </w:tcPr>
          <w:p w:rsidR="00B13CD1" w:rsidRPr="00670A2F" w:rsidRDefault="00B13CD1" w:rsidP="009C2D68">
            <w:pPr>
              <w:rPr>
                <w:sz w:val="28"/>
                <w:szCs w:val="28"/>
                <w:lang w:val="en-US"/>
              </w:rPr>
            </w:pPr>
            <w:r w:rsidRPr="00670A2F">
              <w:rPr>
                <w:sz w:val="28"/>
                <w:szCs w:val="28"/>
                <w:lang w:val="en-US"/>
              </w:rPr>
              <w:t>I B</w:t>
            </w: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Комбинация петлевых диуретиков с тиазидными или спиронолактоном может рассматриваться у пациентов с резистентным отеком или недостаточным ответом на терапию</w:t>
            </w:r>
          </w:p>
        </w:tc>
        <w:tc>
          <w:tcPr>
            <w:tcW w:w="993" w:type="dxa"/>
          </w:tcPr>
          <w:p w:rsidR="00B13CD1" w:rsidRPr="00670A2F" w:rsidRDefault="00B13CD1" w:rsidP="009C2D68">
            <w:pPr>
              <w:rPr>
                <w:sz w:val="28"/>
                <w:szCs w:val="28"/>
                <w:lang w:val="en-US"/>
              </w:rPr>
            </w:pPr>
            <w:r w:rsidRPr="00670A2F">
              <w:rPr>
                <w:sz w:val="28"/>
                <w:szCs w:val="28"/>
                <w:lang w:val="en-US"/>
              </w:rPr>
              <w:t>IIb</w:t>
            </w:r>
            <w:r w:rsidRPr="00670A2F">
              <w:rPr>
                <w:sz w:val="28"/>
                <w:szCs w:val="28"/>
              </w:rPr>
              <w:t xml:space="preserve"> </w:t>
            </w:r>
            <w:r w:rsidRPr="00670A2F">
              <w:rPr>
                <w:sz w:val="28"/>
                <w:szCs w:val="28"/>
                <w:lang w:val="en-US"/>
              </w:rPr>
              <w:t>C</w:t>
            </w:r>
          </w:p>
        </w:tc>
      </w:tr>
      <w:tr w:rsidR="00B13CD1" w:rsidRPr="00670A2F" w:rsidTr="009C2D68">
        <w:tc>
          <w:tcPr>
            <w:tcW w:w="9039" w:type="dxa"/>
          </w:tcPr>
          <w:p w:rsidR="00B13CD1" w:rsidRPr="00670A2F" w:rsidRDefault="000C632D" w:rsidP="009C2D68">
            <w:pPr>
              <w:rPr>
                <w:b/>
                <w:sz w:val="28"/>
                <w:szCs w:val="28"/>
              </w:rPr>
            </w:pPr>
            <w:r w:rsidRPr="00670A2F">
              <w:rPr>
                <w:b/>
                <w:sz w:val="28"/>
                <w:szCs w:val="28"/>
              </w:rPr>
              <w:t>Вазодилататоры</w:t>
            </w:r>
          </w:p>
        </w:tc>
        <w:tc>
          <w:tcPr>
            <w:tcW w:w="993" w:type="dxa"/>
          </w:tcPr>
          <w:p w:rsidR="00B13CD1" w:rsidRPr="00670A2F" w:rsidRDefault="00B13CD1" w:rsidP="009C2D68">
            <w:pPr>
              <w:rPr>
                <w:sz w:val="28"/>
                <w:szCs w:val="28"/>
                <w:lang w:val="en-US"/>
              </w:rPr>
            </w:pPr>
          </w:p>
        </w:tc>
      </w:tr>
      <w:tr w:rsidR="00B13CD1" w:rsidRPr="00670A2F" w:rsidTr="009C2D68">
        <w:tc>
          <w:tcPr>
            <w:tcW w:w="9039" w:type="dxa"/>
          </w:tcPr>
          <w:p w:rsidR="00B13CD1" w:rsidRPr="00670A2F" w:rsidRDefault="00B13CD1" w:rsidP="009C2D68">
            <w:pPr>
              <w:jc w:val="both"/>
              <w:rPr>
                <w:sz w:val="28"/>
                <w:szCs w:val="28"/>
              </w:rPr>
            </w:pPr>
            <w:r w:rsidRPr="00670A2F">
              <w:rPr>
                <w:sz w:val="28"/>
                <w:szCs w:val="28"/>
              </w:rPr>
              <w:t>В/в вазодилятаторы  следует рассматривать для облегчения симптомов при ОСН с САД &gt; 90 мм рт.ст</w:t>
            </w:r>
            <w:r w:rsidRPr="00AC39E6">
              <w:rPr>
                <w:sz w:val="28"/>
                <w:szCs w:val="28"/>
              </w:rPr>
              <w:t>. (</w:t>
            </w:r>
            <w:r w:rsidRPr="00AC39E6">
              <w:rPr>
                <w:color w:val="000000"/>
                <w:sz w:val="28"/>
                <w:szCs w:val="28"/>
              </w:rPr>
              <w:t>и при отсутствии симптомов гипотензии</w:t>
            </w:r>
            <w:r w:rsidRPr="00AC39E6">
              <w:rPr>
                <w:sz w:val="28"/>
                <w:szCs w:val="28"/>
              </w:rPr>
              <w:t>).</w:t>
            </w:r>
          </w:p>
          <w:p w:rsidR="00B13CD1" w:rsidRPr="00670A2F" w:rsidRDefault="00B13CD1" w:rsidP="009C2D68">
            <w:pPr>
              <w:jc w:val="both"/>
              <w:rPr>
                <w:sz w:val="28"/>
                <w:szCs w:val="28"/>
              </w:rPr>
            </w:pPr>
            <w:r w:rsidRPr="00670A2F">
              <w:rPr>
                <w:sz w:val="28"/>
                <w:szCs w:val="28"/>
              </w:rPr>
              <w:t xml:space="preserve">Клиническая симптоматика и артериальное давление должно </w:t>
            </w:r>
            <w:r>
              <w:rPr>
                <w:sz w:val="28"/>
                <w:szCs w:val="28"/>
              </w:rPr>
              <w:t xml:space="preserve">часто и регулярно </w:t>
            </w:r>
            <w:r w:rsidRPr="00670A2F">
              <w:rPr>
                <w:sz w:val="28"/>
                <w:szCs w:val="28"/>
              </w:rPr>
              <w:t>контролироваться во время в/в введения перпарата</w:t>
            </w:r>
          </w:p>
        </w:tc>
        <w:tc>
          <w:tcPr>
            <w:tcW w:w="993" w:type="dxa"/>
          </w:tcPr>
          <w:p w:rsidR="00B13CD1" w:rsidRPr="00670A2F" w:rsidRDefault="00B13CD1" w:rsidP="009C2D68">
            <w:pPr>
              <w:rPr>
                <w:sz w:val="28"/>
                <w:szCs w:val="28"/>
                <w:lang w:val="en-US"/>
              </w:rPr>
            </w:pPr>
            <w:r w:rsidRPr="00670A2F">
              <w:rPr>
                <w:sz w:val="28"/>
                <w:szCs w:val="28"/>
                <w:lang w:val="en-US"/>
              </w:rPr>
              <w:t xml:space="preserve">IIa B </w:t>
            </w: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 xml:space="preserve">У больных с ОСН и гипертонией в/в вазодилататоры следует рассматривать в качестве начальной терапии для улучшения симптомов и уменьшения </w:t>
            </w:r>
            <w:r>
              <w:rPr>
                <w:sz w:val="28"/>
                <w:szCs w:val="28"/>
              </w:rPr>
              <w:t xml:space="preserve">венозного </w:t>
            </w:r>
            <w:r w:rsidRPr="00670A2F">
              <w:rPr>
                <w:sz w:val="28"/>
                <w:szCs w:val="28"/>
              </w:rPr>
              <w:t>застоя</w:t>
            </w:r>
          </w:p>
        </w:tc>
        <w:tc>
          <w:tcPr>
            <w:tcW w:w="993" w:type="dxa"/>
          </w:tcPr>
          <w:p w:rsidR="00B13CD1" w:rsidRPr="00670A2F" w:rsidRDefault="00B13CD1" w:rsidP="009C2D68">
            <w:pPr>
              <w:rPr>
                <w:sz w:val="28"/>
                <w:szCs w:val="28"/>
              </w:rPr>
            </w:pPr>
            <w:r w:rsidRPr="00670A2F">
              <w:rPr>
                <w:sz w:val="28"/>
                <w:szCs w:val="28"/>
                <w:lang w:val="en-US"/>
              </w:rPr>
              <w:t>IIa</w:t>
            </w:r>
            <w:r w:rsidRPr="00670A2F">
              <w:rPr>
                <w:sz w:val="28"/>
                <w:szCs w:val="28"/>
              </w:rPr>
              <w:t xml:space="preserve"> </w:t>
            </w:r>
            <w:r w:rsidRPr="00670A2F">
              <w:rPr>
                <w:sz w:val="28"/>
                <w:szCs w:val="28"/>
                <w:lang w:val="en-US"/>
              </w:rPr>
              <w:t>B</w:t>
            </w:r>
            <w:r w:rsidRPr="00670A2F">
              <w:rPr>
                <w:sz w:val="28"/>
                <w:szCs w:val="28"/>
              </w:rPr>
              <w:t xml:space="preserve"> </w:t>
            </w:r>
          </w:p>
        </w:tc>
      </w:tr>
      <w:tr w:rsidR="00B13CD1" w:rsidRPr="00670A2F" w:rsidTr="009C2D68">
        <w:tc>
          <w:tcPr>
            <w:tcW w:w="9039" w:type="dxa"/>
          </w:tcPr>
          <w:p w:rsidR="00B13CD1" w:rsidRPr="00670A2F" w:rsidRDefault="00B13CD1" w:rsidP="00B13CD1">
            <w:pPr>
              <w:rPr>
                <w:b/>
                <w:sz w:val="28"/>
                <w:szCs w:val="28"/>
              </w:rPr>
            </w:pPr>
            <w:r w:rsidRPr="00670A2F">
              <w:rPr>
                <w:b/>
                <w:sz w:val="28"/>
                <w:szCs w:val="28"/>
              </w:rPr>
              <w:t xml:space="preserve">Инотропные агенты - добутамин, допамин, левосимендан,  ингибиторы фосфодиэстеразы </w:t>
            </w:r>
            <w:r w:rsidRPr="00670A2F">
              <w:rPr>
                <w:b/>
                <w:sz w:val="28"/>
                <w:szCs w:val="28"/>
                <w:lang w:val="en-US"/>
              </w:rPr>
              <w:t>III</w:t>
            </w:r>
            <w:r w:rsidRPr="00670A2F">
              <w:rPr>
                <w:b/>
                <w:sz w:val="28"/>
                <w:szCs w:val="28"/>
              </w:rPr>
              <w:t xml:space="preserve"> </w:t>
            </w:r>
            <w:r w:rsidR="000A64D0">
              <w:rPr>
                <w:b/>
                <w:sz w:val="28"/>
                <w:szCs w:val="28"/>
              </w:rPr>
              <w:t>(милринон)</w:t>
            </w:r>
            <w:r w:rsidRPr="00670A2F">
              <w:rPr>
                <w:b/>
                <w:sz w:val="28"/>
                <w:szCs w:val="28"/>
              </w:rPr>
              <w:t>(</w:t>
            </w:r>
            <w:r w:rsidRPr="00670A2F">
              <w:rPr>
                <w:b/>
                <w:sz w:val="28"/>
                <w:szCs w:val="28"/>
                <w:lang w:val="en-US"/>
              </w:rPr>
              <w:t>PDE</w:t>
            </w:r>
            <w:r w:rsidRPr="00670A2F">
              <w:rPr>
                <w:b/>
                <w:sz w:val="28"/>
                <w:szCs w:val="28"/>
              </w:rPr>
              <w:t xml:space="preserve"> </w:t>
            </w:r>
            <w:r w:rsidRPr="00670A2F">
              <w:rPr>
                <w:b/>
                <w:sz w:val="28"/>
                <w:szCs w:val="28"/>
                <w:lang w:val="en-US"/>
              </w:rPr>
              <w:t>III</w:t>
            </w:r>
            <w:r w:rsidRPr="00670A2F">
              <w:rPr>
                <w:b/>
                <w:sz w:val="28"/>
                <w:szCs w:val="28"/>
              </w:rPr>
              <w:t>)</w:t>
            </w:r>
          </w:p>
        </w:tc>
        <w:tc>
          <w:tcPr>
            <w:tcW w:w="993" w:type="dxa"/>
          </w:tcPr>
          <w:p w:rsidR="00B13CD1" w:rsidRPr="00670A2F" w:rsidRDefault="00B13CD1" w:rsidP="009C2D68">
            <w:pPr>
              <w:rPr>
                <w:sz w:val="28"/>
                <w:szCs w:val="28"/>
              </w:rPr>
            </w:pPr>
          </w:p>
        </w:tc>
      </w:tr>
      <w:tr w:rsidR="00B13CD1" w:rsidRPr="00670A2F" w:rsidTr="009C2D68">
        <w:tc>
          <w:tcPr>
            <w:tcW w:w="9039" w:type="dxa"/>
          </w:tcPr>
          <w:p w:rsidR="00B13CD1" w:rsidRPr="00670A2F" w:rsidRDefault="00B13CD1" w:rsidP="009C2D68">
            <w:pPr>
              <w:jc w:val="both"/>
              <w:rPr>
                <w:sz w:val="28"/>
                <w:szCs w:val="28"/>
              </w:rPr>
            </w:pPr>
            <w:r w:rsidRPr="00670A2F">
              <w:rPr>
                <w:sz w:val="28"/>
                <w:szCs w:val="28"/>
              </w:rPr>
              <w:t>В/в инфузия инотропных агентов коротким курсом может быть рассмотрена у пациентов с гипотонией (САД &lt;90 мм рт.ст.) и / или признаками /симптомами гипоперфузии, для увеличения сердечного выброса, повышения артериального давления, улучшения периферического кровоснабжения и поддержания функции органов-мишеней.</w:t>
            </w:r>
          </w:p>
        </w:tc>
        <w:tc>
          <w:tcPr>
            <w:tcW w:w="993" w:type="dxa"/>
          </w:tcPr>
          <w:p w:rsidR="00B13CD1" w:rsidRPr="00670A2F" w:rsidRDefault="00B13CD1" w:rsidP="009C2D68">
            <w:pPr>
              <w:rPr>
                <w:sz w:val="28"/>
                <w:szCs w:val="28"/>
              </w:rPr>
            </w:pPr>
            <w:r w:rsidRPr="00670A2F">
              <w:rPr>
                <w:sz w:val="28"/>
                <w:szCs w:val="28"/>
                <w:lang w:val="en-US"/>
              </w:rPr>
              <w:t>IIb</w:t>
            </w:r>
            <w:r w:rsidRPr="00670A2F">
              <w:rPr>
                <w:sz w:val="28"/>
                <w:szCs w:val="28"/>
              </w:rPr>
              <w:t xml:space="preserve"> </w:t>
            </w:r>
            <w:r w:rsidRPr="00670A2F">
              <w:rPr>
                <w:sz w:val="28"/>
                <w:szCs w:val="28"/>
                <w:lang w:val="en-US"/>
              </w:rPr>
              <w:t>C</w:t>
            </w:r>
          </w:p>
        </w:tc>
      </w:tr>
      <w:tr w:rsidR="00B13CD1" w:rsidRPr="00670A2F" w:rsidTr="009C2D68">
        <w:tc>
          <w:tcPr>
            <w:tcW w:w="9039" w:type="dxa"/>
          </w:tcPr>
          <w:p w:rsidR="00B13CD1" w:rsidRPr="00B13CD1" w:rsidRDefault="00B13CD1" w:rsidP="00B13CD1">
            <w:pPr>
              <w:jc w:val="both"/>
              <w:rPr>
                <w:sz w:val="28"/>
                <w:szCs w:val="28"/>
              </w:rPr>
            </w:pPr>
            <w:r w:rsidRPr="00B13CD1">
              <w:rPr>
                <w:sz w:val="28"/>
                <w:szCs w:val="28"/>
              </w:rPr>
              <w:t xml:space="preserve">Внутривенную инфузию левосименданом или ингибитором </w:t>
            </w:r>
            <w:r w:rsidRPr="00B13CD1">
              <w:rPr>
                <w:b/>
                <w:sz w:val="28"/>
                <w:szCs w:val="28"/>
              </w:rPr>
              <w:t xml:space="preserve"> </w:t>
            </w:r>
            <w:r w:rsidRPr="00B13CD1">
              <w:rPr>
                <w:sz w:val="28"/>
                <w:szCs w:val="28"/>
              </w:rPr>
              <w:t>фосфодиэстеразы  III можно рассматривать при состояниях гипотензии и гипоперфузии, развившихся в результате применения бета-блокаторов</w:t>
            </w:r>
          </w:p>
        </w:tc>
        <w:tc>
          <w:tcPr>
            <w:tcW w:w="993" w:type="dxa"/>
          </w:tcPr>
          <w:p w:rsidR="00B13CD1" w:rsidRPr="00670A2F" w:rsidRDefault="00B13CD1" w:rsidP="009C2D68">
            <w:pPr>
              <w:rPr>
                <w:sz w:val="28"/>
                <w:szCs w:val="28"/>
              </w:rPr>
            </w:pPr>
            <w:r w:rsidRPr="00670A2F">
              <w:rPr>
                <w:sz w:val="28"/>
                <w:szCs w:val="28"/>
                <w:lang w:val="en-US"/>
              </w:rPr>
              <w:t>IIb</w:t>
            </w:r>
            <w:r w:rsidRPr="00670A2F">
              <w:rPr>
                <w:sz w:val="28"/>
                <w:szCs w:val="28"/>
              </w:rPr>
              <w:t xml:space="preserve"> </w:t>
            </w:r>
            <w:r w:rsidRPr="00670A2F">
              <w:rPr>
                <w:sz w:val="28"/>
                <w:szCs w:val="28"/>
                <w:lang w:val="en-US"/>
              </w:rPr>
              <w:t>C</w:t>
            </w: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Инотропные агенты не рекомендуются к применению,  если у  пациента отсутствуют симптомы гипотензии или гипоперфузии</w:t>
            </w:r>
            <w:r>
              <w:rPr>
                <w:sz w:val="28"/>
                <w:szCs w:val="28"/>
              </w:rPr>
              <w:t xml:space="preserve"> (</w:t>
            </w:r>
            <w:r w:rsidRPr="00670A2F">
              <w:rPr>
                <w:sz w:val="28"/>
                <w:szCs w:val="28"/>
              </w:rPr>
              <w:t>в целях безопасности</w:t>
            </w:r>
            <w:r>
              <w:rPr>
                <w:sz w:val="28"/>
                <w:szCs w:val="28"/>
              </w:rPr>
              <w:t xml:space="preserve"> </w:t>
            </w:r>
            <w:r w:rsidRPr="00B77623">
              <w:rPr>
                <w:sz w:val="28"/>
                <w:szCs w:val="28"/>
              </w:rPr>
              <w:t>из-за вероятности развития токсических эффектов</w:t>
            </w:r>
            <w:r>
              <w:rPr>
                <w:sz w:val="28"/>
                <w:szCs w:val="28"/>
              </w:rPr>
              <w:t>)</w:t>
            </w:r>
          </w:p>
        </w:tc>
        <w:tc>
          <w:tcPr>
            <w:tcW w:w="993" w:type="dxa"/>
          </w:tcPr>
          <w:p w:rsidR="00B13CD1" w:rsidRPr="00670A2F" w:rsidRDefault="00B13CD1" w:rsidP="009C2D68">
            <w:pPr>
              <w:rPr>
                <w:sz w:val="28"/>
                <w:szCs w:val="28"/>
              </w:rPr>
            </w:pPr>
            <w:r w:rsidRPr="00670A2F">
              <w:rPr>
                <w:sz w:val="28"/>
                <w:szCs w:val="28"/>
                <w:lang w:val="en-US"/>
              </w:rPr>
              <w:t>III</w:t>
            </w:r>
            <w:r w:rsidRPr="00670A2F">
              <w:rPr>
                <w:sz w:val="28"/>
                <w:szCs w:val="28"/>
              </w:rPr>
              <w:t xml:space="preserve"> А</w:t>
            </w:r>
          </w:p>
        </w:tc>
      </w:tr>
      <w:tr w:rsidR="00B13CD1" w:rsidRPr="00670A2F" w:rsidTr="009C2D68">
        <w:tc>
          <w:tcPr>
            <w:tcW w:w="9039" w:type="dxa"/>
          </w:tcPr>
          <w:p w:rsidR="00B13CD1" w:rsidRPr="00670A2F" w:rsidRDefault="00B13CD1" w:rsidP="009C2D68">
            <w:pPr>
              <w:rPr>
                <w:b/>
                <w:sz w:val="28"/>
                <w:szCs w:val="28"/>
              </w:rPr>
            </w:pPr>
            <w:r w:rsidRPr="00670A2F">
              <w:rPr>
                <w:b/>
                <w:sz w:val="28"/>
                <w:szCs w:val="28"/>
              </w:rPr>
              <w:t>Вазопрессоры</w:t>
            </w:r>
          </w:p>
        </w:tc>
        <w:tc>
          <w:tcPr>
            <w:tcW w:w="993" w:type="dxa"/>
          </w:tcPr>
          <w:p w:rsidR="00B13CD1" w:rsidRPr="00670A2F" w:rsidRDefault="00B13CD1" w:rsidP="009C2D68">
            <w:pPr>
              <w:rPr>
                <w:sz w:val="28"/>
                <w:szCs w:val="28"/>
                <w:lang w:val="en-US"/>
              </w:rPr>
            </w:pP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Применение вазопрессоров (предпочтительно норадреналина) можно рассматривать у пациентов с кардиогенным шоком, несмотря на лечение с другим инотропными препаратами, для  повышение артериального давления и улучшения перфузии  жизненно</w:t>
            </w:r>
            <w:r>
              <w:rPr>
                <w:sz w:val="28"/>
                <w:szCs w:val="28"/>
              </w:rPr>
              <w:t xml:space="preserve"> </w:t>
            </w:r>
            <w:r w:rsidRPr="00670A2F">
              <w:rPr>
                <w:sz w:val="28"/>
                <w:szCs w:val="28"/>
              </w:rPr>
              <w:t xml:space="preserve">важных органов. </w:t>
            </w:r>
          </w:p>
        </w:tc>
        <w:tc>
          <w:tcPr>
            <w:tcW w:w="993" w:type="dxa"/>
          </w:tcPr>
          <w:p w:rsidR="00B13CD1" w:rsidRPr="00670A2F" w:rsidRDefault="00B13CD1" w:rsidP="009C2D68">
            <w:pPr>
              <w:rPr>
                <w:sz w:val="28"/>
                <w:szCs w:val="28"/>
              </w:rPr>
            </w:pPr>
            <w:r w:rsidRPr="00670A2F">
              <w:rPr>
                <w:sz w:val="28"/>
                <w:szCs w:val="28"/>
                <w:lang w:val="en-US"/>
              </w:rPr>
              <w:t>IIb</w:t>
            </w:r>
            <w:r w:rsidRPr="00670A2F">
              <w:rPr>
                <w:sz w:val="28"/>
                <w:szCs w:val="28"/>
              </w:rPr>
              <w:t xml:space="preserve"> </w:t>
            </w:r>
            <w:r w:rsidRPr="00670A2F">
              <w:rPr>
                <w:sz w:val="28"/>
                <w:szCs w:val="28"/>
                <w:lang w:val="en-US"/>
              </w:rPr>
              <w:t>B</w:t>
            </w: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Рекомендуется контролировать ЭКГ и артериальное давление при использовании инотропных агентов и вазопрессоров, так как они могут вызвать аритмию, ишемию миокарда, а также в случае применения левосимендана и ингибиторов фосфодиэстеразы III гипотонии.</w:t>
            </w:r>
          </w:p>
          <w:p w:rsidR="00B13CD1" w:rsidRPr="00670A2F" w:rsidRDefault="00B13CD1" w:rsidP="00B13CD1">
            <w:pPr>
              <w:jc w:val="both"/>
              <w:rPr>
                <w:sz w:val="28"/>
                <w:szCs w:val="28"/>
              </w:rPr>
            </w:pPr>
            <w:r w:rsidRPr="00670A2F">
              <w:rPr>
                <w:sz w:val="28"/>
                <w:szCs w:val="28"/>
              </w:rPr>
              <w:t>В таких случаях можно рассмотреть измерение внутриартериального давления.</w:t>
            </w:r>
          </w:p>
        </w:tc>
        <w:tc>
          <w:tcPr>
            <w:tcW w:w="993" w:type="dxa"/>
          </w:tcPr>
          <w:p w:rsidR="00B13CD1" w:rsidRPr="00670A2F" w:rsidRDefault="00B13CD1" w:rsidP="009C2D68">
            <w:pPr>
              <w:rPr>
                <w:sz w:val="28"/>
                <w:szCs w:val="28"/>
              </w:rPr>
            </w:pPr>
            <w:r w:rsidRPr="00670A2F">
              <w:rPr>
                <w:sz w:val="28"/>
                <w:szCs w:val="28"/>
                <w:lang w:val="en-US"/>
              </w:rPr>
              <w:t xml:space="preserve">I </w:t>
            </w:r>
            <w:r w:rsidRPr="00670A2F">
              <w:rPr>
                <w:sz w:val="28"/>
                <w:szCs w:val="28"/>
              </w:rPr>
              <w:t xml:space="preserve"> </w:t>
            </w:r>
            <w:r w:rsidRPr="00670A2F">
              <w:rPr>
                <w:sz w:val="28"/>
                <w:szCs w:val="28"/>
                <w:lang w:val="en-US"/>
              </w:rPr>
              <w:t>C</w:t>
            </w:r>
          </w:p>
          <w:p w:rsidR="00B13CD1" w:rsidRPr="00670A2F" w:rsidRDefault="00B13CD1" w:rsidP="009C2D68">
            <w:pPr>
              <w:rPr>
                <w:sz w:val="28"/>
                <w:szCs w:val="28"/>
              </w:rPr>
            </w:pPr>
          </w:p>
          <w:p w:rsidR="00B13CD1" w:rsidRPr="00670A2F" w:rsidRDefault="00B13CD1" w:rsidP="009C2D68">
            <w:pPr>
              <w:rPr>
                <w:sz w:val="28"/>
                <w:szCs w:val="28"/>
              </w:rPr>
            </w:pPr>
          </w:p>
          <w:p w:rsidR="00B13CD1" w:rsidRPr="00670A2F" w:rsidRDefault="00B13CD1" w:rsidP="009C2D68">
            <w:pPr>
              <w:rPr>
                <w:sz w:val="28"/>
                <w:szCs w:val="28"/>
              </w:rPr>
            </w:pPr>
          </w:p>
          <w:p w:rsidR="00B13CD1" w:rsidRPr="00670A2F" w:rsidRDefault="00B13CD1" w:rsidP="009C2D68">
            <w:pPr>
              <w:rPr>
                <w:sz w:val="28"/>
                <w:szCs w:val="28"/>
              </w:rPr>
            </w:pPr>
            <w:r w:rsidRPr="00670A2F">
              <w:rPr>
                <w:sz w:val="28"/>
                <w:szCs w:val="28"/>
                <w:lang w:val="en-US"/>
              </w:rPr>
              <w:t>IIb</w:t>
            </w:r>
            <w:r w:rsidRPr="00670A2F">
              <w:rPr>
                <w:sz w:val="28"/>
                <w:szCs w:val="28"/>
              </w:rPr>
              <w:t xml:space="preserve"> С</w:t>
            </w:r>
          </w:p>
        </w:tc>
      </w:tr>
      <w:tr w:rsidR="00B13CD1" w:rsidRPr="00670A2F" w:rsidTr="009C2D68">
        <w:tc>
          <w:tcPr>
            <w:tcW w:w="9039" w:type="dxa"/>
          </w:tcPr>
          <w:p w:rsidR="00B13CD1" w:rsidRPr="00670A2F" w:rsidRDefault="00B13CD1" w:rsidP="009C2D68">
            <w:pPr>
              <w:rPr>
                <w:b/>
                <w:sz w:val="28"/>
                <w:szCs w:val="28"/>
              </w:rPr>
            </w:pPr>
            <w:r w:rsidRPr="00670A2F">
              <w:rPr>
                <w:b/>
                <w:sz w:val="28"/>
                <w:szCs w:val="28"/>
              </w:rPr>
              <w:t>Профилактика тромбоэмболических осложнений</w:t>
            </w:r>
          </w:p>
        </w:tc>
        <w:tc>
          <w:tcPr>
            <w:tcW w:w="993" w:type="dxa"/>
          </w:tcPr>
          <w:p w:rsidR="00B13CD1" w:rsidRPr="00670A2F" w:rsidRDefault="00B13CD1" w:rsidP="009C2D68">
            <w:pPr>
              <w:rPr>
                <w:sz w:val="28"/>
                <w:szCs w:val="28"/>
                <w:lang w:val="en-US"/>
              </w:rPr>
            </w:pP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Профилактика тромбоэмболии (например, с НМГ) рекомендуется у пациентов, без антикоагулянтной терапии, и без каких-либо противопоказаний к антикоагулянтной терапии, чтобы уменьшить риск тромбоза глубоких вен и легочной эмболии.</w:t>
            </w:r>
          </w:p>
        </w:tc>
        <w:tc>
          <w:tcPr>
            <w:tcW w:w="993" w:type="dxa"/>
          </w:tcPr>
          <w:p w:rsidR="00B13CD1" w:rsidRPr="00670A2F" w:rsidRDefault="00B13CD1" w:rsidP="009C2D68">
            <w:pPr>
              <w:rPr>
                <w:sz w:val="28"/>
                <w:szCs w:val="28"/>
              </w:rPr>
            </w:pPr>
            <w:r w:rsidRPr="00670A2F">
              <w:rPr>
                <w:sz w:val="28"/>
                <w:szCs w:val="28"/>
                <w:lang w:val="en-US"/>
              </w:rPr>
              <w:t>I</w:t>
            </w:r>
            <w:r w:rsidRPr="00670A2F">
              <w:rPr>
                <w:sz w:val="28"/>
                <w:szCs w:val="28"/>
              </w:rPr>
              <w:t xml:space="preserve"> </w:t>
            </w:r>
            <w:r w:rsidRPr="00670A2F">
              <w:rPr>
                <w:sz w:val="28"/>
                <w:szCs w:val="28"/>
                <w:lang w:val="en-US"/>
              </w:rPr>
              <w:t>B</w:t>
            </w:r>
          </w:p>
        </w:tc>
      </w:tr>
      <w:tr w:rsidR="00B13CD1" w:rsidRPr="00670A2F" w:rsidTr="009C2D68">
        <w:tc>
          <w:tcPr>
            <w:tcW w:w="9039" w:type="dxa"/>
          </w:tcPr>
          <w:p w:rsidR="00B13CD1" w:rsidRPr="00670A2F" w:rsidRDefault="00B13CD1" w:rsidP="009C2D68">
            <w:pPr>
              <w:rPr>
                <w:b/>
                <w:sz w:val="28"/>
                <w:szCs w:val="28"/>
              </w:rPr>
            </w:pPr>
            <w:r w:rsidRPr="00670A2F">
              <w:rPr>
                <w:b/>
                <w:sz w:val="28"/>
                <w:szCs w:val="28"/>
              </w:rPr>
              <w:t>Другие препараты</w:t>
            </w:r>
          </w:p>
        </w:tc>
        <w:tc>
          <w:tcPr>
            <w:tcW w:w="993" w:type="dxa"/>
          </w:tcPr>
          <w:p w:rsidR="00B13CD1" w:rsidRPr="00670A2F" w:rsidRDefault="00B13CD1" w:rsidP="009C2D68">
            <w:pPr>
              <w:rPr>
                <w:sz w:val="28"/>
                <w:szCs w:val="28"/>
                <w:lang w:val="en-US"/>
              </w:rPr>
            </w:pPr>
          </w:p>
        </w:tc>
      </w:tr>
      <w:tr w:rsidR="00B13CD1" w:rsidRPr="00670A2F" w:rsidTr="009C2D68">
        <w:tc>
          <w:tcPr>
            <w:tcW w:w="9039" w:type="dxa"/>
          </w:tcPr>
          <w:p w:rsidR="00B13CD1" w:rsidRPr="00670A2F" w:rsidRDefault="00B13CD1" w:rsidP="009C2D68">
            <w:pPr>
              <w:rPr>
                <w:sz w:val="28"/>
                <w:szCs w:val="28"/>
              </w:rPr>
            </w:pPr>
            <w:r w:rsidRPr="00670A2F">
              <w:rPr>
                <w:sz w:val="28"/>
                <w:szCs w:val="28"/>
              </w:rPr>
              <w:t>Для жесткого контроля желудочкового ритма у пациентов с ФП:</w:t>
            </w:r>
          </w:p>
          <w:p w:rsidR="00B13CD1" w:rsidRPr="00670A2F" w:rsidRDefault="00B13CD1" w:rsidP="00F57E30">
            <w:pPr>
              <w:pStyle w:val="a3"/>
              <w:numPr>
                <w:ilvl w:val="0"/>
                <w:numId w:val="26"/>
              </w:numPr>
              <w:spacing w:after="0" w:line="240" w:lineRule="auto"/>
              <w:rPr>
                <w:rFonts w:ascii="Times New Roman" w:hAnsi="Times New Roman"/>
                <w:sz w:val="28"/>
                <w:szCs w:val="28"/>
              </w:rPr>
            </w:pPr>
            <w:r w:rsidRPr="00670A2F">
              <w:rPr>
                <w:rFonts w:ascii="Times New Roman" w:hAnsi="Times New Roman"/>
                <w:sz w:val="28"/>
                <w:szCs w:val="28"/>
              </w:rPr>
              <w:t>дигоксин и/или бета-блокаторы</w:t>
            </w:r>
            <w:r w:rsidRPr="00670A2F">
              <w:rPr>
                <w:rFonts w:ascii="Times New Roman" w:hAnsi="Times New Roman"/>
                <w:sz w:val="28"/>
                <w:szCs w:val="28"/>
                <w:vertAlign w:val="superscript"/>
              </w:rPr>
              <w:t>а</w:t>
            </w:r>
            <w:r w:rsidRPr="00670A2F">
              <w:rPr>
                <w:rFonts w:ascii="Times New Roman" w:hAnsi="Times New Roman"/>
                <w:sz w:val="28"/>
                <w:szCs w:val="28"/>
              </w:rPr>
              <w:t xml:space="preserve"> используются в качестве терапии первой линии</w:t>
            </w:r>
          </w:p>
          <w:p w:rsidR="00B13CD1" w:rsidRPr="00670A2F" w:rsidRDefault="00B13CD1" w:rsidP="00F57E30">
            <w:pPr>
              <w:pStyle w:val="a3"/>
              <w:numPr>
                <w:ilvl w:val="0"/>
                <w:numId w:val="26"/>
              </w:numPr>
              <w:spacing w:after="0" w:line="240" w:lineRule="auto"/>
              <w:rPr>
                <w:rFonts w:ascii="Times New Roman" w:hAnsi="Times New Roman"/>
                <w:sz w:val="28"/>
                <w:szCs w:val="28"/>
              </w:rPr>
            </w:pPr>
            <w:r w:rsidRPr="00670A2F">
              <w:rPr>
                <w:rFonts w:ascii="Times New Roman" w:hAnsi="Times New Roman"/>
                <w:sz w:val="28"/>
                <w:szCs w:val="28"/>
              </w:rPr>
              <w:t xml:space="preserve">амиодарон может </w:t>
            </w:r>
            <w:r w:rsidR="00210328">
              <w:rPr>
                <w:rFonts w:ascii="Times New Roman" w:hAnsi="Times New Roman"/>
                <w:sz w:val="28"/>
                <w:szCs w:val="28"/>
              </w:rPr>
              <w:t>быть назначен</w:t>
            </w:r>
          </w:p>
        </w:tc>
        <w:tc>
          <w:tcPr>
            <w:tcW w:w="993" w:type="dxa"/>
          </w:tcPr>
          <w:p w:rsidR="00B13CD1" w:rsidRPr="00670A2F" w:rsidRDefault="00B13CD1" w:rsidP="009C2D68">
            <w:pPr>
              <w:rPr>
                <w:sz w:val="28"/>
                <w:szCs w:val="28"/>
              </w:rPr>
            </w:pPr>
          </w:p>
          <w:p w:rsidR="00B13CD1" w:rsidRPr="00670A2F" w:rsidRDefault="00B13CD1" w:rsidP="009C2D68">
            <w:pPr>
              <w:rPr>
                <w:sz w:val="28"/>
                <w:szCs w:val="28"/>
              </w:rPr>
            </w:pPr>
            <w:r w:rsidRPr="00670A2F">
              <w:rPr>
                <w:sz w:val="28"/>
                <w:szCs w:val="28"/>
                <w:lang w:val="en-US"/>
              </w:rPr>
              <w:t>IIa C</w:t>
            </w:r>
            <w:r w:rsidRPr="00670A2F">
              <w:rPr>
                <w:sz w:val="28"/>
                <w:szCs w:val="28"/>
              </w:rPr>
              <w:t xml:space="preserve"> </w:t>
            </w:r>
          </w:p>
          <w:p w:rsidR="00B13CD1" w:rsidRDefault="00B13CD1" w:rsidP="009C2D68">
            <w:pPr>
              <w:rPr>
                <w:sz w:val="28"/>
                <w:szCs w:val="28"/>
              </w:rPr>
            </w:pPr>
          </w:p>
          <w:p w:rsidR="00B13CD1" w:rsidRPr="00670A2F" w:rsidRDefault="00B13CD1" w:rsidP="009C2D68">
            <w:pPr>
              <w:rPr>
                <w:sz w:val="28"/>
                <w:szCs w:val="28"/>
              </w:rPr>
            </w:pPr>
            <w:r w:rsidRPr="00670A2F">
              <w:rPr>
                <w:sz w:val="28"/>
                <w:szCs w:val="28"/>
                <w:lang w:val="en-US"/>
              </w:rPr>
              <w:t>IIb B</w:t>
            </w:r>
          </w:p>
        </w:tc>
      </w:tr>
      <w:tr w:rsidR="00B13CD1" w:rsidRPr="00670A2F" w:rsidTr="009C2D68">
        <w:tc>
          <w:tcPr>
            <w:tcW w:w="9039" w:type="dxa"/>
          </w:tcPr>
          <w:p w:rsidR="00B13CD1" w:rsidRPr="00670A2F" w:rsidRDefault="00B13CD1" w:rsidP="00B13CD1">
            <w:pPr>
              <w:jc w:val="both"/>
              <w:rPr>
                <w:sz w:val="28"/>
                <w:szCs w:val="28"/>
              </w:rPr>
            </w:pPr>
            <w:r w:rsidRPr="00670A2F">
              <w:rPr>
                <w:sz w:val="28"/>
                <w:szCs w:val="28"/>
              </w:rPr>
              <w:t xml:space="preserve">Опиаты могут быть рассмотрены </w:t>
            </w:r>
            <w:r w:rsidRPr="00670A2F">
              <w:rPr>
                <w:sz w:val="28"/>
                <w:szCs w:val="28"/>
                <w:lang w:val="en-US"/>
              </w:rPr>
              <w:t>c</w:t>
            </w:r>
            <w:r w:rsidRPr="00670A2F">
              <w:rPr>
                <w:sz w:val="28"/>
                <w:szCs w:val="28"/>
              </w:rPr>
              <w:t xml:space="preserve"> осторожно</w:t>
            </w:r>
            <w:r w:rsidRPr="00670A2F">
              <w:rPr>
                <w:sz w:val="28"/>
                <w:szCs w:val="28"/>
                <w:lang w:val="en-US"/>
              </w:rPr>
              <w:t>c</w:t>
            </w:r>
            <w:r w:rsidRPr="00670A2F">
              <w:rPr>
                <w:sz w:val="28"/>
                <w:szCs w:val="28"/>
              </w:rPr>
              <w:t xml:space="preserve">тью  для облегчения одышки и тревоги у больных с тяжелой одышкой, но </w:t>
            </w:r>
            <w:r>
              <w:rPr>
                <w:sz w:val="28"/>
                <w:szCs w:val="28"/>
              </w:rPr>
              <w:t xml:space="preserve">необходимо учитывать </w:t>
            </w:r>
            <w:r w:rsidRPr="00670A2F">
              <w:rPr>
                <w:sz w:val="28"/>
                <w:szCs w:val="28"/>
              </w:rPr>
              <w:t>развит</w:t>
            </w:r>
            <w:r>
              <w:rPr>
                <w:sz w:val="28"/>
                <w:szCs w:val="28"/>
              </w:rPr>
              <w:t>ие</w:t>
            </w:r>
            <w:r w:rsidRPr="00670A2F">
              <w:rPr>
                <w:sz w:val="28"/>
                <w:szCs w:val="28"/>
              </w:rPr>
              <w:t xml:space="preserve"> осложнени</w:t>
            </w:r>
            <w:r>
              <w:rPr>
                <w:sz w:val="28"/>
                <w:szCs w:val="28"/>
              </w:rPr>
              <w:t>й</w:t>
            </w:r>
            <w:r w:rsidRPr="00670A2F">
              <w:rPr>
                <w:sz w:val="28"/>
                <w:szCs w:val="28"/>
              </w:rPr>
              <w:t xml:space="preserve"> в виде тошноты и гипопноэ. </w:t>
            </w:r>
          </w:p>
        </w:tc>
        <w:tc>
          <w:tcPr>
            <w:tcW w:w="993" w:type="dxa"/>
          </w:tcPr>
          <w:p w:rsidR="00B13CD1" w:rsidRPr="00670A2F" w:rsidRDefault="00B13CD1" w:rsidP="009C2D68">
            <w:pPr>
              <w:rPr>
                <w:sz w:val="28"/>
                <w:szCs w:val="28"/>
              </w:rPr>
            </w:pPr>
            <w:r w:rsidRPr="00670A2F">
              <w:rPr>
                <w:sz w:val="28"/>
                <w:szCs w:val="28"/>
                <w:lang w:val="en-US"/>
              </w:rPr>
              <w:t>IIb</w:t>
            </w:r>
            <w:r w:rsidRPr="00670A2F">
              <w:rPr>
                <w:sz w:val="28"/>
                <w:szCs w:val="28"/>
              </w:rPr>
              <w:t xml:space="preserve"> </w:t>
            </w:r>
            <w:r w:rsidRPr="00670A2F">
              <w:rPr>
                <w:sz w:val="28"/>
                <w:szCs w:val="28"/>
                <w:lang w:val="en-US"/>
              </w:rPr>
              <w:t>B</w:t>
            </w:r>
          </w:p>
        </w:tc>
      </w:tr>
    </w:tbl>
    <w:p w:rsidR="00B13CD1" w:rsidRPr="00191F5D" w:rsidRDefault="00B13CD1" w:rsidP="00B13CD1">
      <w:pPr>
        <w:jc w:val="both"/>
      </w:pPr>
      <w:r w:rsidRPr="00191F5D">
        <w:t>Примечание: а- бета-блокаторы следует использовать с осторожностью, если у пациента гипотензия.</w:t>
      </w:r>
    </w:p>
    <w:p w:rsidR="00B13CD1" w:rsidRDefault="00B13CD1" w:rsidP="00B13CD1">
      <w:pPr>
        <w:pStyle w:val="a3"/>
        <w:tabs>
          <w:tab w:val="left" w:pos="0"/>
          <w:tab w:val="left" w:pos="284"/>
        </w:tabs>
        <w:jc w:val="both"/>
        <w:rPr>
          <w:rFonts w:ascii="Times New Roman" w:hAnsi="Times New Roman"/>
          <w:sz w:val="28"/>
          <w:szCs w:val="28"/>
          <w:highlight w:val="yellow"/>
        </w:rPr>
      </w:pPr>
    </w:p>
    <w:p w:rsidR="00B13CD1" w:rsidRDefault="00B13CD1" w:rsidP="00815DF5">
      <w:pPr>
        <w:jc w:val="both"/>
        <w:rPr>
          <w:sz w:val="28"/>
          <w:szCs w:val="28"/>
        </w:rPr>
      </w:pPr>
      <w:r w:rsidRPr="00B13CD1">
        <w:rPr>
          <w:sz w:val="28"/>
          <w:szCs w:val="28"/>
        </w:rPr>
        <w:t xml:space="preserve">Таблица 2. </w:t>
      </w:r>
      <w:r>
        <w:rPr>
          <w:sz w:val="28"/>
          <w:szCs w:val="28"/>
        </w:rPr>
        <w:t>И</w:t>
      </w:r>
      <w:r w:rsidRPr="00B13CD1">
        <w:rPr>
          <w:sz w:val="28"/>
          <w:szCs w:val="28"/>
        </w:rPr>
        <w:t xml:space="preserve">нотропные агенты и/или вазопрессоры  для лечения </w:t>
      </w:r>
      <w:r>
        <w:rPr>
          <w:sz w:val="28"/>
          <w:szCs w:val="28"/>
        </w:rPr>
        <w:t>кардиогенного отека легких</w:t>
      </w:r>
      <w:r w:rsidR="00531C37">
        <w:rPr>
          <w:sz w:val="28"/>
          <w:szCs w:val="28"/>
        </w:rPr>
        <w:t xml:space="preserve"> с клиникой кардиогенного шока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651"/>
      </w:tblGrid>
      <w:tr w:rsidR="00B13CD1" w:rsidRPr="00B13CD1" w:rsidTr="00B13CD1">
        <w:tc>
          <w:tcPr>
            <w:tcW w:w="3190" w:type="dxa"/>
          </w:tcPr>
          <w:p w:rsidR="00B13CD1" w:rsidRPr="00B13CD1" w:rsidRDefault="000C632D" w:rsidP="009C2D68">
            <w:pPr>
              <w:rPr>
                <w:sz w:val="28"/>
                <w:szCs w:val="28"/>
              </w:rPr>
            </w:pPr>
            <w:r w:rsidRPr="00B13CD1">
              <w:rPr>
                <w:sz w:val="28"/>
                <w:szCs w:val="28"/>
              </w:rPr>
              <w:t>Вазодилататор</w:t>
            </w:r>
          </w:p>
        </w:tc>
        <w:tc>
          <w:tcPr>
            <w:tcW w:w="3190" w:type="dxa"/>
          </w:tcPr>
          <w:p w:rsidR="00B13CD1" w:rsidRPr="00B13CD1" w:rsidRDefault="00B13CD1" w:rsidP="009C2D68">
            <w:pPr>
              <w:rPr>
                <w:sz w:val="28"/>
                <w:szCs w:val="28"/>
              </w:rPr>
            </w:pPr>
            <w:r w:rsidRPr="00B13CD1">
              <w:rPr>
                <w:sz w:val="28"/>
                <w:szCs w:val="28"/>
              </w:rPr>
              <w:t>Болюсное введение</w:t>
            </w:r>
          </w:p>
        </w:tc>
        <w:tc>
          <w:tcPr>
            <w:tcW w:w="3651" w:type="dxa"/>
          </w:tcPr>
          <w:p w:rsidR="00B13CD1" w:rsidRPr="00B13CD1" w:rsidRDefault="00B13CD1" w:rsidP="009C2D68">
            <w:pPr>
              <w:rPr>
                <w:sz w:val="28"/>
                <w:szCs w:val="28"/>
              </w:rPr>
            </w:pPr>
            <w:r w:rsidRPr="00B13CD1">
              <w:rPr>
                <w:sz w:val="28"/>
                <w:szCs w:val="28"/>
              </w:rPr>
              <w:t>Скорость инфузии</w:t>
            </w:r>
          </w:p>
        </w:tc>
      </w:tr>
      <w:tr w:rsidR="00B13CD1" w:rsidRPr="00B13CD1" w:rsidTr="00B13CD1">
        <w:tc>
          <w:tcPr>
            <w:tcW w:w="3190" w:type="dxa"/>
          </w:tcPr>
          <w:p w:rsidR="00B13CD1" w:rsidRPr="00B13CD1" w:rsidRDefault="00B13CD1" w:rsidP="009C2D68">
            <w:pPr>
              <w:rPr>
                <w:sz w:val="28"/>
                <w:szCs w:val="28"/>
              </w:rPr>
            </w:pPr>
            <w:r w:rsidRPr="00B13CD1">
              <w:rPr>
                <w:sz w:val="28"/>
                <w:szCs w:val="28"/>
              </w:rPr>
              <w:t>Добутами</w:t>
            </w:r>
            <w:r w:rsidRPr="00B13CD1">
              <w:rPr>
                <w:sz w:val="28"/>
                <w:szCs w:val="28"/>
                <w:vertAlign w:val="superscript"/>
              </w:rPr>
              <w:t>а</w:t>
            </w:r>
          </w:p>
        </w:tc>
        <w:tc>
          <w:tcPr>
            <w:tcW w:w="3190" w:type="dxa"/>
          </w:tcPr>
          <w:p w:rsidR="00B13CD1" w:rsidRPr="00B13CD1" w:rsidRDefault="00B13CD1" w:rsidP="009C2D68">
            <w:pPr>
              <w:rPr>
                <w:sz w:val="28"/>
                <w:szCs w:val="28"/>
              </w:rPr>
            </w:pPr>
            <w:r w:rsidRPr="00B13CD1">
              <w:rPr>
                <w:sz w:val="28"/>
                <w:szCs w:val="28"/>
              </w:rPr>
              <w:t>Нет</w:t>
            </w:r>
          </w:p>
        </w:tc>
        <w:tc>
          <w:tcPr>
            <w:tcW w:w="3651" w:type="dxa"/>
          </w:tcPr>
          <w:p w:rsidR="00B13CD1" w:rsidRPr="00B13CD1" w:rsidRDefault="00B13CD1" w:rsidP="009C2D68">
            <w:pPr>
              <w:rPr>
                <w:sz w:val="28"/>
                <w:szCs w:val="28"/>
              </w:rPr>
            </w:pPr>
            <w:r w:rsidRPr="00B13CD1">
              <w:rPr>
                <w:sz w:val="28"/>
                <w:szCs w:val="28"/>
              </w:rPr>
              <w:t>2-20 мкг/кг/мин (бета+)</w:t>
            </w:r>
          </w:p>
        </w:tc>
      </w:tr>
      <w:tr w:rsidR="00B13CD1" w:rsidRPr="00B13CD1" w:rsidTr="00B13CD1">
        <w:tc>
          <w:tcPr>
            <w:tcW w:w="3190" w:type="dxa"/>
          </w:tcPr>
          <w:p w:rsidR="00B13CD1" w:rsidRPr="00B13CD1" w:rsidRDefault="00B13CD1" w:rsidP="009C2D68">
            <w:pPr>
              <w:rPr>
                <w:sz w:val="28"/>
                <w:szCs w:val="28"/>
              </w:rPr>
            </w:pPr>
            <w:r w:rsidRPr="00B13CD1">
              <w:rPr>
                <w:sz w:val="28"/>
                <w:szCs w:val="28"/>
              </w:rPr>
              <w:t>Дофамин</w:t>
            </w:r>
          </w:p>
        </w:tc>
        <w:tc>
          <w:tcPr>
            <w:tcW w:w="3190" w:type="dxa"/>
          </w:tcPr>
          <w:p w:rsidR="00B13CD1" w:rsidRPr="00B13CD1" w:rsidRDefault="00B13CD1" w:rsidP="009C2D68">
            <w:pPr>
              <w:rPr>
                <w:sz w:val="28"/>
                <w:szCs w:val="28"/>
              </w:rPr>
            </w:pPr>
            <w:r w:rsidRPr="00B13CD1">
              <w:rPr>
                <w:sz w:val="28"/>
                <w:szCs w:val="28"/>
              </w:rPr>
              <w:t>Нет</w:t>
            </w:r>
          </w:p>
        </w:tc>
        <w:tc>
          <w:tcPr>
            <w:tcW w:w="3651" w:type="dxa"/>
          </w:tcPr>
          <w:p w:rsidR="00B13CD1" w:rsidRPr="00B13CD1" w:rsidRDefault="00B13CD1" w:rsidP="009C2D68">
            <w:pPr>
              <w:rPr>
                <w:sz w:val="28"/>
                <w:szCs w:val="28"/>
              </w:rPr>
            </w:pPr>
            <w:r w:rsidRPr="00B13CD1">
              <w:rPr>
                <w:sz w:val="28"/>
                <w:szCs w:val="28"/>
              </w:rPr>
              <w:t>3-5 мкг/кг/мин; инотропный (бета+)</w:t>
            </w:r>
          </w:p>
        </w:tc>
      </w:tr>
      <w:tr w:rsidR="00B13CD1" w:rsidRPr="00B13CD1" w:rsidTr="00B13CD1">
        <w:tc>
          <w:tcPr>
            <w:tcW w:w="3190" w:type="dxa"/>
          </w:tcPr>
          <w:p w:rsidR="00B13CD1" w:rsidRPr="00B13CD1" w:rsidRDefault="00B13CD1" w:rsidP="009C2D68">
            <w:pPr>
              <w:rPr>
                <w:sz w:val="28"/>
                <w:szCs w:val="28"/>
              </w:rPr>
            </w:pPr>
          </w:p>
        </w:tc>
        <w:tc>
          <w:tcPr>
            <w:tcW w:w="3190" w:type="dxa"/>
          </w:tcPr>
          <w:p w:rsidR="00B13CD1" w:rsidRPr="00B13CD1" w:rsidRDefault="00B13CD1" w:rsidP="009C2D68">
            <w:pPr>
              <w:rPr>
                <w:sz w:val="28"/>
                <w:szCs w:val="28"/>
              </w:rPr>
            </w:pPr>
          </w:p>
        </w:tc>
        <w:tc>
          <w:tcPr>
            <w:tcW w:w="3651" w:type="dxa"/>
          </w:tcPr>
          <w:p w:rsidR="00B13CD1" w:rsidRPr="00B13CD1" w:rsidRDefault="00B13CD1" w:rsidP="009C2D68">
            <w:pPr>
              <w:rPr>
                <w:sz w:val="28"/>
                <w:szCs w:val="28"/>
              </w:rPr>
            </w:pPr>
            <w:r w:rsidRPr="00B13CD1">
              <w:rPr>
                <w:sz w:val="28"/>
                <w:szCs w:val="28"/>
              </w:rPr>
              <w:t>&gt; 5 мкг/кг/мин: (бета+), вазопрессор (альфа+)</w:t>
            </w:r>
          </w:p>
        </w:tc>
      </w:tr>
      <w:tr w:rsidR="00B13CD1" w:rsidRPr="00B13CD1" w:rsidTr="00B13CD1">
        <w:tc>
          <w:tcPr>
            <w:tcW w:w="3190" w:type="dxa"/>
          </w:tcPr>
          <w:p w:rsidR="00B13CD1" w:rsidRPr="00296BD0" w:rsidRDefault="00B13CD1" w:rsidP="009C2D68">
            <w:pPr>
              <w:rPr>
                <w:sz w:val="28"/>
                <w:szCs w:val="28"/>
                <w:vertAlign w:val="superscript"/>
              </w:rPr>
            </w:pPr>
            <w:r w:rsidRPr="00296BD0">
              <w:rPr>
                <w:sz w:val="28"/>
                <w:szCs w:val="28"/>
              </w:rPr>
              <w:t xml:space="preserve">Милринон </w:t>
            </w:r>
            <w:r w:rsidRPr="00296BD0">
              <w:rPr>
                <w:sz w:val="28"/>
                <w:szCs w:val="28"/>
                <w:vertAlign w:val="superscript"/>
              </w:rPr>
              <w:t>а,</w:t>
            </w:r>
            <w:r w:rsidRPr="00296BD0">
              <w:rPr>
                <w:sz w:val="28"/>
                <w:szCs w:val="28"/>
                <w:vertAlign w:val="superscript"/>
                <w:lang w:val="en-US"/>
              </w:rPr>
              <w:t>b</w:t>
            </w:r>
          </w:p>
          <w:p w:rsidR="00D20093" w:rsidRPr="00296BD0" w:rsidRDefault="00D20093" w:rsidP="009C2D68">
            <w:pPr>
              <w:rPr>
                <w:sz w:val="28"/>
                <w:szCs w:val="28"/>
                <w:vertAlign w:val="superscript"/>
              </w:rPr>
            </w:pPr>
          </w:p>
          <w:p w:rsidR="00D20093" w:rsidRPr="00296BD0" w:rsidRDefault="00D20093" w:rsidP="009C2D68">
            <w:pPr>
              <w:rPr>
                <w:sz w:val="28"/>
                <w:szCs w:val="28"/>
              </w:rPr>
            </w:pPr>
          </w:p>
        </w:tc>
        <w:tc>
          <w:tcPr>
            <w:tcW w:w="3190" w:type="dxa"/>
          </w:tcPr>
          <w:p w:rsidR="00B13CD1" w:rsidRPr="00296BD0" w:rsidRDefault="00B13CD1" w:rsidP="009C2D68">
            <w:pPr>
              <w:rPr>
                <w:sz w:val="28"/>
                <w:szCs w:val="28"/>
              </w:rPr>
            </w:pPr>
            <w:r w:rsidRPr="00296BD0">
              <w:rPr>
                <w:sz w:val="28"/>
                <w:szCs w:val="28"/>
              </w:rPr>
              <w:t>25-75 мкг/кг в течение 10-20 мин</w:t>
            </w:r>
          </w:p>
        </w:tc>
        <w:tc>
          <w:tcPr>
            <w:tcW w:w="3651" w:type="dxa"/>
          </w:tcPr>
          <w:p w:rsidR="00B13CD1" w:rsidRPr="00296BD0" w:rsidRDefault="00B13CD1" w:rsidP="009C2D68">
            <w:pPr>
              <w:rPr>
                <w:sz w:val="28"/>
                <w:szCs w:val="28"/>
              </w:rPr>
            </w:pPr>
            <w:r w:rsidRPr="00296BD0">
              <w:rPr>
                <w:sz w:val="28"/>
                <w:szCs w:val="28"/>
              </w:rPr>
              <w:t>0,375-0,75 мкг/кг/мин</w:t>
            </w:r>
          </w:p>
        </w:tc>
      </w:tr>
      <w:tr w:rsidR="00B13CD1" w:rsidRPr="00B13CD1" w:rsidTr="00B13CD1">
        <w:tc>
          <w:tcPr>
            <w:tcW w:w="3190" w:type="dxa"/>
          </w:tcPr>
          <w:p w:rsidR="00B13CD1" w:rsidRPr="00B13CD1" w:rsidRDefault="00B13CD1" w:rsidP="009C2D68">
            <w:pPr>
              <w:rPr>
                <w:sz w:val="28"/>
                <w:szCs w:val="28"/>
              </w:rPr>
            </w:pPr>
            <w:r w:rsidRPr="00B13CD1">
              <w:rPr>
                <w:sz w:val="28"/>
                <w:szCs w:val="28"/>
              </w:rPr>
              <w:t xml:space="preserve">Левосимендан </w:t>
            </w:r>
            <w:r w:rsidRPr="00B13CD1">
              <w:rPr>
                <w:sz w:val="28"/>
                <w:szCs w:val="28"/>
                <w:vertAlign w:val="superscript"/>
              </w:rPr>
              <w:t>а</w:t>
            </w:r>
          </w:p>
        </w:tc>
        <w:tc>
          <w:tcPr>
            <w:tcW w:w="3190" w:type="dxa"/>
          </w:tcPr>
          <w:p w:rsidR="00B13CD1" w:rsidRPr="00B13CD1" w:rsidRDefault="00B13CD1" w:rsidP="009C2D68">
            <w:pPr>
              <w:rPr>
                <w:sz w:val="28"/>
                <w:szCs w:val="28"/>
              </w:rPr>
            </w:pPr>
            <w:r w:rsidRPr="00B13CD1">
              <w:rPr>
                <w:sz w:val="28"/>
                <w:szCs w:val="28"/>
              </w:rPr>
              <w:t>12 мкг/кг в течение 10 мин (не обязательно)</w:t>
            </w:r>
            <w:r w:rsidRPr="00B13CD1">
              <w:rPr>
                <w:sz w:val="28"/>
                <w:szCs w:val="28"/>
                <w:vertAlign w:val="superscript"/>
              </w:rPr>
              <w:t>с</w:t>
            </w:r>
          </w:p>
        </w:tc>
        <w:tc>
          <w:tcPr>
            <w:tcW w:w="3651" w:type="dxa"/>
          </w:tcPr>
          <w:p w:rsidR="00B13CD1" w:rsidRPr="00B13CD1" w:rsidRDefault="00B13CD1" w:rsidP="009C2D68">
            <w:pPr>
              <w:rPr>
                <w:sz w:val="28"/>
                <w:szCs w:val="28"/>
              </w:rPr>
            </w:pPr>
            <w:r w:rsidRPr="00B13CD1">
              <w:rPr>
                <w:sz w:val="28"/>
                <w:szCs w:val="28"/>
              </w:rPr>
              <w:t>0,1 мкг/кг/мин, можно снизить дозу до 0,05 или повысить до 0,2 мкг/кг/мин</w:t>
            </w:r>
          </w:p>
        </w:tc>
      </w:tr>
      <w:tr w:rsidR="00B13CD1" w:rsidRPr="00B13CD1" w:rsidTr="00B13CD1">
        <w:tc>
          <w:tcPr>
            <w:tcW w:w="3190" w:type="dxa"/>
          </w:tcPr>
          <w:p w:rsidR="00B13CD1" w:rsidRPr="00B13CD1" w:rsidRDefault="00B13CD1" w:rsidP="009C2D68">
            <w:pPr>
              <w:rPr>
                <w:sz w:val="28"/>
                <w:szCs w:val="28"/>
              </w:rPr>
            </w:pPr>
            <w:r w:rsidRPr="00B13CD1">
              <w:rPr>
                <w:sz w:val="28"/>
                <w:szCs w:val="28"/>
              </w:rPr>
              <w:t>Норадреналин</w:t>
            </w:r>
          </w:p>
        </w:tc>
        <w:tc>
          <w:tcPr>
            <w:tcW w:w="3190" w:type="dxa"/>
          </w:tcPr>
          <w:p w:rsidR="00B13CD1" w:rsidRPr="00B13CD1" w:rsidRDefault="00B13CD1" w:rsidP="009C2D68">
            <w:pPr>
              <w:rPr>
                <w:sz w:val="28"/>
                <w:szCs w:val="28"/>
              </w:rPr>
            </w:pPr>
            <w:r w:rsidRPr="00B13CD1">
              <w:rPr>
                <w:sz w:val="28"/>
                <w:szCs w:val="28"/>
              </w:rPr>
              <w:t>Нет</w:t>
            </w:r>
          </w:p>
        </w:tc>
        <w:tc>
          <w:tcPr>
            <w:tcW w:w="3651" w:type="dxa"/>
          </w:tcPr>
          <w:p w:rsidR="00B13CD1" w:rsidRPr="00B13CD1" w:rsidRDefault="00B13CD1" w:rsidP="009C2D68">
            <w:pPr>
              <w:rPr>
                <w:sz w:val="28"/>
                <w:szCs w:val="28"/>
              </w:rPr>
            </w:pPr>
            <w:r w:rsidRPr="00B13CD1">
              <w:rPr>
                <w:sz w:val="28"/>
                <w:szCs w:val="28"/>
              </w:rPr>
              <w:t>0,2-1,0 мкг/кг/мин</w:t>
            </w:r>
          </w:p>
        </w:tc>
      </w:tr>
      <w:tr w:rsidR="00B13CD1" w:rsidRPr="00B13CD1" w:rsidTr="00B13CD1">
        <w:tc>
          <w:tcPr>
            <w:tcW w:w="3190" w:type="dxa"/>
          </w:tcPr>
          <w:p w:rsidR="00B13CD1" w:rsidRPr="00B13CD1" w:rsidRDefault="00B13CD1" w:rsidP="009C2D68">
            <w:pPr>
              <w:rPr>
                <w:sz w:val="28"/>
                <w:szCs w:val="28"/>
              </w:rPr>
            </w:pPr>
            <w:r w:rsidRPr="00B13CD1">
              <w:rPr>
                <w:sz w:val="28"/>
                <w:szCs w:val="28"/>
              </w:rPr>
              <w:t>Адреналин</w:t>
            </w:r>
          </w:p>
        </w:tc>
        <w:tc>
          <w:tcPr>
            <w:tcW w:w="3190" w:type="dxa"/>
          </w:tcPr>
          <w:p w:rsidR="00B13CD1" w:rsidRPr="00B13CD1" w:rsidRDefault="00B13CD1" w:rsidP="009C2D68">
            <w:pPr>
              <w:rPr>
                <w:sz w:val="28"/>
                <w:szCs w:val="28"/>
              </w:rPr>
            </w:pPr>
            <w:r w:rsidRPr="00B13CD1">
              <w:rPr>
                <w:sz w:val="28"/>
                <w:szCs w:val="28"/>
              </w:rPr>
              <w:t>Болюс: 1 мг может быть введен в/в во время реанимации, повторяется каждые 3-5 минут</w:t>
            </w:r>
          </w:p>
        </w:tc>
        <w:tc>
          <w:tcPr>
            <w:tcW w:w="3651" w:type="dxa"/>
          </w:tcPr>
          <w:p w:rsidR="00B13CD1" w:rsidRPr="00B13CD1" w:rsidRDefault="00B13CD1" w:rsidP="009C2D68">
            <w:pPr>
              <w:rPr>
                <w:sz w:val="28"/>
                <w:szCs w:val="28"/>
              </w:rPr>
            </w:pPr>
            <w:r w:rsidRPr="00B13CD1">
              <w:rPr>
                <w:sz w:val="28"/>
                <w:szCs w:val="28"/>
              </w:rPr>
              <w:t>0,05-0,5 мкг/кг/мин</w:t>
            </w:r>
          </w:p>
          <w:p w:rsidR="00B13CD1" w:rsidRPr="00B13CD1" w:rsidRDefault="00B13CD1" w:rsidP="009C2D68">
            <w:pPr>
              <w:rPr>
                <w:sz w:val="28"/>
                <w:szCs w:val="28"/>
              </w:rPr>
            </w:pPr>
          </w:p>
        </w:tc>
      </w:tr>
    </w:tbl>
    <w:p w:rsidR="00B13CD1" w:rsidRPr="00117FB9" w:rsidRDefault="00B13CD1" w:rsidP="00D20093">
      <w:pPr>
        <w:jc w:val="both"/>
      </w:pPr>
      <w:r>
        <w:t>Примечание: а- т</w:t>
      </w:r>
      <w:r w:rsidRPr="00117FB9">
        <w:t>акже вазодилятатор</w:t>
      </w:r>
      <w:r>
        <w:t xml:space="preserve">, </w:t>
      </w:r>
      <w:r w:rsidR="00D20093">
        <w:rPr>
          <w:lang w:val="en-US"/>
        </w:rPr>
        <w:t>b</w:t>
      </w:r>
      <w:r w:rsidR="00D20093" w:rsidRPr="00D20093">
        <w:t xml:space="preserve"> - </w:t>
      </w:r>
      <w:r w:rsidR="00D20093">
        <w:t>н</w:t>
      </w:r>
      <w:r w:rsidRPr="00117FB9">
        <w:t>е рекомендуется при остром ухудшении ишемической сердечной недостаточности</w:t>
      </w:r>
      <w:r w:rsidR="00D20093">
        <w:t xml:space="preserve">, </w:t>
      </w:r>
      <w:r>
        <w:t>с</w:t>
      </w:r>
      <w:r w:rsidR="00D20093">
        <w:t xml:space="preserve"> -б</w:t>
      </w:r>
      <w:r w:rsidRPr="00117FB9">
        <w:t>олюсное введение не рекомендуется у больных с артериальной гипотензией</w:t>
      </w:r>
    </w:p>
    <w:p w:rsidR="00D20093" w:rsidRDefault="00D20093" w:rsidP="00D20093">
      <w:pPr>
        <w:rPr>
          <w:sz w:val="28"/>
          <w:szCs w:val="28"/>
        </w:rPr>
      </w:pPr>
    </w:p>
    <w:p w:rsidR="00D20093" w:rsidRDefault="00D20093" w:rsidP="00D20093">
      <w:pPr>
        <w:jc w:val="both"/>
        <w:rPr>
          <w:sz w:val="28"/>
          <w:szCs w:val="28"/>
        </w:rPr>
      </w:pPr>
      <w:r w:rsidRPr="00B13CD1">
        <w:rPr>
          <w:sz w:val="28"/>
          <w:szCs w:val="28"/>
        </w:rPr>
        <w:t xml:space="preserve">Таблица </w:t>
      </w:r>
      <w:r>
        <w:rPr>
          <w:sz w:val="28"/>
          <w:szCs w:val="28"/>
        </w:rPr>
        <w:t>3</w:t>
      </w:r>
      <w:r w:rsidRPr="00B13CD1">
        <w:rPr>
          <w:sz w:val="28"/>
          <w:szCs w:val="28"/>
        </w:rPr>
        <w:t xml:space="preserve">. </w:t>
      </w:r>
      <w:r w:rsidRPr="00D20093">
        <w:rPr>
          <w:sz w:val="28"/>
          <w:szCs w:val="28"/>
        </w:rPr>
        <w:t xml:space="preserve">Внутривенные </w:t>
      </w:r>
      <w:r w:rsidR="000C632D" w:rsidRPr="00D20093">
        <w:rPr>
          <w:sz w:val="28"/>
          <w:szCs w:val="28"/>
        </w:rPr>
        <w:t>вазодилататоры</w:t>
      </w:r>
      <w:r w:rsidRPr="00D20093">
        <w:rPr>
          <w:sz w:val="28"/>
          <w:szCs w:val="28"/>
        </w:rPr>
        <w:t xml:space="preserve"> для</w:t>
      </w:r>
      <w:r w:rsidRPr="00B13CD1">
        <w:rPr>
          <w:sz w:val="28"/>
          <w:szCs w:val="28"/>
        </w:rPr>
        <w:t xml:space="preserve"> лечения </w:t>
      </w:r>
      <w:r>
        <w:rPr>
          <w:sz w:val="28"/>
          <w:szCs w:val="28"/>
        </w:rPr>
        <w:t>кардиогенного отека легких</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9"/>
        <w:gridCol w:w="2719"/>
        <w:gridCol w:w="1989"/>
        <w:gridCol w:w="3114"/>
      </w:tblGrid>
      <w:tr w:rsidR="00D20093" w:rsidRPr="00D20093" w:rsidTr="00D20093">
        <w:tc>
          <w:tcPr>
            <w:tcW w:w="2209" w:type="dxa"/>
          </w:tcPr>
          <w:p w:rsidR="00D20093" w:rsidRPr="00D20093" w:rsidRDefault="00D20093" w:rsidP="009C2D68">
            <w:pPr>
              <w:rPr>
                <w:sz w:val="28"/>
                <w:szCs w:val="28"/>
              </w:rPr>
            </w:pPr>
            <w:r w:rsidRPr="00D20093">
              <w:rPr>
                <w:sz w:val="28"/>
                <w:szCs w:val="28"/>
              </w:rPr>
              <w:t>Вазодилятатор</w:t>
            </w:r>
          </w:p>
        </w:tc>
        <w:tc>
          <w:tcPr>
            <w:tcW w:w="2719" w:type="dxa"/>
          </w:tcPr>
          <w:p w:rsidR="00D20093" w:rsidRPr="00D20093" w:rsidRDefault="00D20093" w:rsidP="009C2D68">
            <w:pPr>
              <w:rPr>
                <w:sz w:val="28"/>
                <w:szCs w:val="28"/>
              </w:rPr>
            </w:pPr>
            <w:r w:rsidRPr="00D20093">
              <w:rPr>
                <w:sz w:val="28"/>
                <w:szCs w:val="28"/>
              </w:rPr>
              <w:t>Доза</w:t>
            </w:r>
          </w:p>
        </w:tc>
        <w:tc>
          <w:tcPr>
            <w:tcW w:w="1989" w:type="dxa"/>
          </w:tcPr>
          <w:p w:rsidR="00D20093" w:rsidRPr="00D20093" w:rsidRDefault="00D20093" w:rsidP="009C2D68">
            <w:pPr>
              <w:rPr>
                <w:sz w:val="28"/>
                <w:szCs w:val="28"/>
              </w:rPr>
            </w:pPr>
            <w:r w:rsidRPr="00D20093">
              <w:rPr>
                <w:sz w:val="28"/>
                <w:szCs w:val="28"/>
              </w:rPr>
              <w:t>Основные побочные эффекты</w:t>
            </w:r>
          </w:p>
        </w:tc>
        <w:tc>
          <w:tcPr>
            <w:tcW w:w="3114" w:type="dxa"/>
          </w:tcPr>
          <w:p w:rsidR="00D20093" w:rsidRPr="00D20093" w:rsidRDefault="00D20093" w:rsidP="009C2D68">
            <w:pPr>
              <w:rPr>
                <w:sz w:val="28"/>
                <w:szCs w:val="28"/>
              </w:rPr>
            </w:pPr>
            <w:r w:rsidRPr="00D20093">
              <w:rPr>
                <w:sz w:val="28"/>
                <w:szCs w:val="28"/>
              </w:rPr>
              <w:t>Другие</w:t>
            </w:r>
          </w:p>
        </w:tc>
      </w:tr>
      <w:tr w:rsidR="00D20093" w:rsidRPr="00D20093" w:rsidTr="00D20093">
        <w:tc>
          <w:tcPr>
            <w:tcW w:w="2209" w:type="dxa"/>
          </w:tcPr>
          <w:p w:rsidR="00D20093" w:rsidRPr="00D20093" w:rsidRDefault="00D20093" w:rsidP="009C2D68">
            <w:pPr>
              <w:rPr>
                <w:sz w:val="28"/>
                <w:szCs w:val="28"/>
              </w:rPr>
            </w:pPr>
            <w:r w:rsidRPr="00D20093">
              <w:rPr>
                <w:sz w:val="28"/>
                <w:szCs w:val="28"/>
              </w:rPr>
              <w:t>Нитроглицерин</w:t>
            </w:r>
          </w:p>
        </w:tc>
        <w:tc>
          <w:tcPr>
            <w:tcW w:w="2719" w:type="dxa"/>
          </w:tcPr>
          <w:p w:rsidR="00D20093" w:rsidRPr="00D20093" w:rsidRDefault="00D20093" w:rsidP="009C2D68">
            <w:pPr>
              <w:rPr>
                <w:sz w:val="28"/>
                <w:szCs w:val="28"/>
              </w:rPr>
            </w:pPr>
            <w:r w:rsidRPr="00D20093">
              <w:rPr>
                <w:sz w:val="28"/>
                <w:szCs w:val="28"/>
              </w:rPr>
              <w:t>Стартовая с 10-20 мкг/мин, увеличение дозы до 200 мкг/мин</w:t>
            </w:r>
          </w:p>
        </w:tc>
        <w:tc>
          <w:tcPr>
            <w:tcW w:w="1989" w:type="dxa"/>
          </w:tcPr>
          <w:p w:rsidR="00D20093" w:rsidRPr="00D20093" w:rsidRDefault="00D20093" w:rsidP="009C2D68">
            <w:pPr>
              <w:rPr>
                <w:sz w:val="28"/>
                <w:szCs w:val="28"/>
              </w:rPr>
            </w:pPr>
            <w:r w:rsidRPr="00D20093">
              <w:rPr>
                <w:sz w:val="28"/>
                <w:szCs w:val="28"/>
              </w:rPr>
              <w:t>Гипотензия, головная боль</w:t>
            </w:r>
          </w:p>
        </w:tc>
        <w:tc>
          <w:tcPr>
            <w:tcW w:w="3114" w:type="dxa"/>
          </w:tcPr>
          <w:p w:rsidR="00D20093" w:rsidRPr="00D20093" w:rsidRDefault="00D20093" w:rsidP="009C2D68">
            <w:pPr>
              <w:rPr>
                <w:sz w:val="28"/>
                <w:szCs w:val="28"/>
              </w:rPr>
            </w:pPr>
            <w:r w:rsidRPr="00D20093">
              <w:rPr>
                <w:sz w:val="28"/>
                <w:szCs w:val="28"/>
              </w:rPr>
              <w:t>Развитие толерантности при непрерывном использовании</w:t>
            </w:r>
          </w:p>
        </w:tc>
      </w:tr>
      <w:tr w:rsidR="00D20093" w:rsidRPr="00D20093" w:rsidTr="00D20093">
        <w:tc>
          <w:tcPr>
            <w:tcW w:w="2209" w:type="dxa"/>
          </w:tcPr>
          <w:p w:rsidR="00D20093" w:rsidRPr="00D20093" w:rsidRDefault="00D20093" w:rsidP="009C2D68">
            <w:pPr>
              <w:rPr>
                <w:sz w:val="28"/>
                <w:szCs w:val="28"/>
              </w:rPr>
            </w:pPr>
            <w:r w:rsidRPr="00D20093">
              <w:rPr>
                <w:sz w:val="28"/>
                <w:szCs w:val="28"/>
              </w:rPr>
              <w:t>Изосорбида динитрат</w:t>
            </w:r>
          </w:p>
        </w:tc>
        <w:tc>
          <w:tcPr>
            <w:tcW w:w="2719" w:type="dxa"/>
          </w:tcPr>
          <w:p w:rsidR="00D20093" w:rsidRPr="00D20093" w:rsidRDefault="00D20093" w:rsidP="009C2D68">
            <w:pPr>
              <w:rPr>
                <w:sz w:val="28"/>
                <w:szCs w:val="28"/>
              </w:rPr>
            </w:pPr>
            <w:r w:rsidRPr="00D20093">
              <w:rPr>
                <w:sz w:val="28"/>
                <w:szCs w:val="28"/>
              </w:rPr>
              <w:t>Стартовая с 1 мг/час, увеличение дозы до 10 мг/час</w:t>
            </w:r>
          </w:p>
        </w:tc>
        <w:tc>
          <w:tcPr>
            <w:tcW w:w="1989" w:type="dxa"/>
          </w:tcPr>
          <w:p w:rsidR="00D20093" w:rsidRPr="00D20093" w:rsidRDefault="00D20093" w:rsidP="009C2D68">
            <w:pPr>
              <w:rPr>
                <w:sz w:val="28"/>
                <w:szCs w:val="28"/>
              </w:rPr>
            </w:pPr>
            <w:r w:rsidRPr="00D20093">
              <w:rPr>
                <w:sz w:val="28"/>
                <w:szCs w:val="28"/>
              </w:rPr>
              <w:t>Гипотензия, головная боль</w:t>
            </w:r>
          </w:p>
        </w:tc>
        <w:tc>
          <w:tcPr>
            <w:tcW w:w="3114" w:type="dxa"/>
          </w:tcPr>
          <w:p w:rsidR="00D20093" w:rsidRPr="00D20093" w:rsidRDefault="00D20093" w:rsidP="009C2D68">
            <w:pPr>
              <w:rPr>
                <w:sz w:val="28"/>
                <w:szCs w:val="28"/>
              </w:rPr>
            </w:pPr>
            <w:r w:rsidRPr="00D20093">
              <w:rPr>
                <w:sz w:val="28"/>
                <w:szCs w:val="28"/>
              </w:rPr>
              <w:t>Развитие толерантности при непрерывном использовании</w:t>
            </w:r>
          </w:p>
        </w:tc>
      </w:tr>
    </w:tbl>
    <w:p w:rsidR="00B13CD1" w:rsidRPr="00B13CD1" w:rsidRDefault="00B13CD1" w:rsidP="00B13CD1">
      <w:pPr>
        <w:rPr>
          <w:sz w:val="28"/>
          <w:szCs w:val="28"/>
        </w:rPr>
      </w:pPr>
    </w:p>
    <w:p w:rsidR="003821CF" w:rsidRPr="003821CF" w:rsidRDefault="003821CF" w:rsidP="003821CF">
      <w:pPr>
        <w:jc w:val="both"/>
        <w:rPr>
          <w:sz w:val="28"/>
          <w:szCs w:val="28"/>
        </w:rPr>
      </w:pPr>
      <w:r w:rsidRPr="003821CF">
        <w:rPr>
          <w:sz w:val="28"/>
          <w:szCs w:val="28"/>
        </w:rPr>
        <w:t xml:space="preserve">Таблица </w:t>
      </w:r>
      <w:r>
        <w:rPr>
          <w:sz w:val="28"/>
          <w:szCs w:val="28"/>
        </w:rPr>
        <w:t>4</w:t>
      </w:r>
      <w:r w:rsidRPr="003821CF">
        <w:rPr>
          <w:sz w:val="28"/>
          <w:szCs w:val="28"/>
        </w:rPr>
        <w:t>. Рекомендации по заместительной почечной терапии у пациентов с кардиогенным отеком легких</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39"/>
        <w:gridCol w:w="992"/>
      </w:tblGrid>
      <w:tr w:rsidR="003821CF" w:rsidRPr="003821CF" w:rsidTr="00CA32F7">
        <w:tc>
          <w:tcPr>
            <w:tcW w:w="9039" w:type="dxa"/>
          </w:tcPr>
          <w:p w:rsidR="003821CF" w:rsidRPr="003821CF" w:rsidRDefault="003821CF" w:rsidP="00CA32F7">
            <w:pPr>
              <w:jc w:val="both"/>
              <w:rPr>
                <w:sz w:val="28"/>
                <w:szCs w:val="28"/>
              </w:rPr>
            </w:pPr>
            <w:r w:rsidRPr="003821CF">
              <w:rPr>
                <w:sz w:val="28"/>
                <w:szCs w:val="28"/>
              </w:rPr>
              <w:t>Ультрафильтрация может быть рассмотрена у пациентов с рефрактерными отеками, которые не отвечают на терапию диуретиками.</w:t>
            </w:r>
          </w:p>
        </w:tc>
        <w:tc>
          <w:tcPr>
            <w:tcW w:w="992" w:type="dxa"/>
          </w:tcPr>
          <w:p w:rsidR="003821CF" w:rsidRPr="003821CF" w:rsidRDefault="003821CF" w:rsidP="00CA32F7">
            <w:pPr>
              <w:rPr>
                <w:sz w:val="28"/>
                <w:szCs w:val="28"/>
              </w:rPr>
            </w:pPr>
            <w:r w:rsidRPr="003821CF">
              <w:rPr>
                <w:sz w:val="28"/>
                <w:szCs w:val="28"/>
                <w:lang w:val="en-US"/>
              </w:rPr>
              <w:t>IIb B</w:t>
            </w:r>
          </w:p>
        </w:tc>
      </w:tr>
      <w:tr w:rsidR="003821CF" w:rsidRPr="003821CF" w:rsidTr="00CA32F7">
        <w:tc>
          <w:tcPr>
            <w:tcW w:w="9039" w:type="dxa"/>
          </w:tcPr>
          <w:p w:rsidR="003821CF" w:rsidRPr="003821CF" w:rsidRDefault="003821CF" w:rsidP="00CA32F7">
            <w:pPr>
              <w:jc w:val="both"/>
              <w:rPr>
                <w:sz w:val="28"/>
                <w:szCs w:val="28"/>
              </w:rPr>
            </w:pPr>
            <w:r w:rsidRPr="003821CF">
              <w:rPr>
                <w:sz w:val="28"/>
                <w:szCs w:val="28"/>
              </w:rPr>
              <w:t>Заместительную почечную терапию следует рассматривать у пациентов с рефрактерной перегрузкой объемом и остром почечном повреждении</w:t>
            </w:r>
          </w:p>
        </w:tc>
        <w:tc>
          <w:tcPr>
            <w:tcW w:w="992" w:type="dxa"/>
          </w:tcPr>
          <w:p w:rsidR="003821CF" w:rsidRPr="003821CF" w:rsidRDefault="003821CF" w:rsidP="00CA32F7">
            <w:pPr>
              <w:rPr>
                <w:sz w:val="28"/>
                <w:szCs w:val="28"/>
              </w:rPr>
            </w:pPr>
            <w:r w:rsidRPr="003821CF">
              <w:rPr>
                <w:sz w:val="28"/>
                <w:szCs w:val="28"/>
                <w:lang w:val="en-US"/>
              </w:rPr>
              <w:t>IIa</w:t>
            </w:r>
            <w:r w:rsidRPr="003821CF">
              <w:rPr>
                <w:sz w:val="28"/>
                <w:szCs w:val="28"/>
              </w:rPr>
              <w:t xml:space="preserve"> </w:t>
            </w:r>
            <w:r w:rsidRPr="003821CF">
              <w:rPr>
                <w:sz w:val="28"/>
                <w:szCs w:val="28"/>
                <w:lang w:val="en-US"/>
              </w:rPr>
              <w:t>C</w:t>
            </w:r>
            <w:r w:rsidRPr="003821CF">
              <w:rPr>
                <w:sz w:val="28"/>
                <w:szCs w:val="28"/>
              </w:rPr>
              <w:t xml:space="preserve"> </w:t>
            </w:r>
          </w:p>
        </w:tc>
      </w:tr>
    </w:tbl>
    <w:p w:rsidR="003821CF" w:rsidRDefault="003821CF" w:rsidP="004B526D">
      <w:pPr>
        <w:jc w:val="both"/>
        <w:rPr>
          <w:sz w:val="28"/>
          <w:szCs w:val="28"/>
        </w:rPr>
      </w:pPr>
    </w:p>
    <w:p w:rsidR="004B526D" w:rsidRDefault="005D45F6" w:rsidP="004B526D">
      <w:pPr>
        <w:jc w:val="both"/>
        <w:rPr>
          <w:sz w:val="28"/>
          <w:szCs w:val="28"/>
        </w:rPr>
      </w:pPr>
      <w:r w:rsidRPr="00B13CD1">
        <w:rPr>
          <w:sz w:val="28"/>
          <w:szCs w:val="28"/>
        </w:rPr>
        <w:t xml:space="preserve">Таблица </w:t>
      </w:r>
      <w:r w:rsidR="003821CF">
        <w:rPr>
          <w:sz w:val="28"/>
          <w:szCs w:val="28"/>
        </w:rPr>
        <w:t>5</w:t>
      </w:r>
      <w:r w:rsidRPr="00B13CD1">
        <w:rPr>
          <w:sz w:val="28"/>
          <w:szCs w:val="28"/>
        </w:rPr>
        <w:t xml:space="preserve">. </w:t>
      </w:r>
      <w:r w:rsidR="004B526D" w:rsidRPr="00A53360">
        <w:rPr>
          <w:sz w:val="28"/>
          <w:szCs w:val="28"/>
        </w:rPr>
        <w:t xml:space="preserve">Рекомендации по </w:t>
      </w:r>
      <w:r w:rsidR="004B526D">
        <w:rPr>
          <w:sz w:val="28"/>
          <w:szCs w:val="28"/>
        </w:rPr>
        <w:t>пероральной базисной терапии у пациентов кардиогенным отеком легких</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39"/>
        <w:gridCol w:w="933"/>
      </w:tblGrid>
      <w:tr w:rsidR="005D45F6" w:rsidRPr="009067B7" w:rsidTr="00684EB5">
        <w:tc>
          <w:tcPr>
            <w:tcW w:w="9039" w:type="dxa"/>
            <w:shd w:val="clear" w:color="auto" w:fill="auto"/>
          </w:tcPr>
          <w:p w:rsidR="005D45F6" w:rsidRPr="00684EB5" w:rsidRDefault="00684EB5" w:rsidP="00684EB5">
            <w:pPr>
              <w:jc w:val="both"/>
              <w:rPr>
                <w:sz w:val="28"/>
                <w:szCs w:val="28"/>
              </w:rPr>
            </w:pPr>
            <w:r w:rsidRPr="00684EB5">
              <w:rPr>
                <w:sz w:val="28"/>
                <w:szCs w:val="28"/>
              </w:rPr>
              <w:t xml:space="preserve">При декомпенсации СН со сниженной ФВ, пероральная базисная терапия должна быть продолжена как можно быстрее,  </w:t>
            </w:r>
            <w:r w:rsidR="005D45F6" w:rsidRPr="00684EB5">
              <w:rPr>
                <w:sz w:val="28"/>
                <w:szCs w:val="28"/>
              </w:rPr>
              <w:t>при отсутствии гемодинамической нестабильности или противопоказаний.</w:t>
            </w:r>
          </w:p>
        </w:tc>
        <w:tc>
          <w:tcPr>
            <w:tcW w:w="933" w:type="dxa"/>
          </w:tcPr>
          <w:p w:rsidR="005D45F6" w:rsidRPr="009067B7" w:rsidRDefault="005D45F6" w:rsidP="004D1EB0">
            <w:pPr>
              <w:rPr>
                <w:sz w:val="28"/>
                <w:szCs w:val="28"/>
              </w:rPr>
            </w:pPr>
            <w:r w:rsidRPr="009067B7">
              <w:rPr>
                <w:sz w:val="28"/>
                <w:szCs w:val="28"/>
                <w:lang w:val="en-US"/>
              </w:rPr>
              <w:t>I</w:t>
            </w:r>
            <w:r w:rsidRPr="009067B7">
              <w:rPr>
                <w:sz w:val="28"/>
                <w:szCs w:val="28"/>
              </w:rPr>
              <w:t xml:space="preserve">  </w:t>
            </w:r>
            <w:r w:rsidRPr="009067B7">
              <w:rPr>
                <w:sz w:val="28"/>
                <w:szCs w:val="28"/>
                <w:lang w:val="en-US"/>
              </w:rPr>
              <w:t>C</w:t>
            </w:r>
          </w:p>
        </w:tc>
      </w:tr>
      <w:tr w:rsidR="005D45F6" w:rsidRPr="009067B7" w:rsidTr="00684EB5">
        <w:trPr>
          <w:trHeight w:val="768"/>
        </w:trPr>
        <w:tc>
          <w:tcPr>
            <w:tcW w:w="9039" w:type="dxa"/>
            <w:shd w:val="clear" w:color="auto" w:fill="auto"/>
          </w:tcPr>
          <w:p w:rsidR="005D45F6" w:rsidRPr="00684EB5" w:rsidRDefault="005D45F6" w:rsidP="00684EB5">
            <w:pPr>
              <w:jc w:val="both"/>
              <w:rPr>
                <w:sz w:val="28"/>
                <w:szCs w:val="28"/>
              </w:rPr>
            </w:pPr>
            <w:r w:rsidRPr="00684EB5">
              <w:rPr>
                <w:sz w:val="28"/>
                <w:szCs w:val="28"/>
              </w:rPr>
              <w:t>В случае</w:t>
            </w:r>
            <w:r w:rsidR="00684EB5" w:rsidRPr="00684EB5">
              <w:rPr>
                <w:sz w:val="28"/>
                <w:szCs w:val="28"/>
              </w:rPr>
              <w:t xml:space="preserve"> впервые </w:t>
            </w:r>
            <w:r w:rsidRPr="00684EB5">
              <w:rPr>
                <w:sz w:val="28"/>
                <w:szCs w:val="28"/>
              </w:rPr>
              <w:t xml:space="preserve"> </w:t>
            </w:r>
            <w:r w:rsidR="00684EB5" w:rsidRPr="00684EB5">
              <w:rPr>
                <w:sz w:val="28"/>
                <w:szCs w:val="28"/>
              </w:rPr>
              <w:t>развившейся СН со сниженной ФВ</w:t>
            </w:r>
            <w:r w:rsidRPr="00684EB5">
              <w:rPr>
                <w:sz w:val="28"/>
                <w:szCs w:val="28"/>
              </w:rPr>
              <w:t xml:space="preserve">, </w:t>
            </w:r>
            <w:r w:rsidR="00684EB5" w:rsidRPr="00684EB5">
              <w:rPr>
                <w:sz w:val="28"/>
                <w:szCs w:val="28"/>
              </w:rPr>
              <w:t xml:space="preserve">пероральная базисная </w:t>
            </w:r>
            <w:r w:rsidR="00684EB5" w:rsidRPr="00684EB5">
              <w:rPr>
                <w:rFonts w:cs="NewtonC"/>
                <w:color w:val="000000"/>
                <w:sz w:val="28"/>
                <w:szCs w:val="28"/>
              </w:rPr>
              <w:t>терапия должна быть начата как можно быстрее</w:t>
            </w:r>
            <w:r w:rsidR="00684EB5" w:rsidRPr="00684EB5">
              <w:rPr>
                <w:sz w:val="28"/>
                <w:szCs w:val="28"/>
              </w:rPr>
              <w:t>, по</w:t>
            </w:r>
            <w:r w:rsidRPr="00684EB5">
              <w:rPr>
                <w:sz w:val="28"/>
                <w:szCs w:val="28"/>
              </w:rPr>
              <w:t>сле гемодинамической стабилизации</w:t>
            </w:r>
            <w:r w:rsidR="00684EB5" w:rsidRPr="00684EB5">
              <w:rPr>
                <w:sz w:val="28"/>
                <w:szCs w:val="28"/>
              </w:rPr>
              <w:t xml:space="preserve"> пациента</w:t>
            </w:r>
            <w:r w:rsidRPr="00684EB5">
              <w:rPr>
                <w:sz w:val="28"/>
                <w:szCs w:val="28"/>
              </w:rPr>
              <w:t>.</w:t>
            </w:r>
          </w:p>
        </w:tc>
        <w:tc>
          <w:tcPr>
            <w:tcW w:w="933" w:type="dxa"/>
          </w:tcPr>
          <w:p w:rsidR="005D45F6" w:rsidRPr="009067B7" w:rsidRDefault="005D45F6" w:rsidP="004D1EB0">
            <w:pPr>
              <w:rPr>
                <w:sz w:val="28"/>
                <w:szCs w:val="28"/>
              </w:rPr>
            </w:pPr>
            <w:r w:rsidRPr="009067B7">
              <w:rPr>
                <w:sz w:val="28"/>
                <w:szCs w:val="28"/>
                <w:lang w:val="en-US"/>
              </w:rPr>
              <w:t>I</w:t>
            </w:r>
            <w:r w:rsidRPr="009067B7">
              <w:rPr>
                <w:sz w:val="28"/>
                <w:szCs w:val="28"/>
              </w:rPr>
              <w:t xml:space="preserve">  </w:t>
            </w:r>
            <w:r w:rsidRPr="009067B7">
              <w:rPr>
                <w:sz w:val="28"/>
                <w:szCs w:val="28"/>
                <w:lang w:val="en-US"/>
              </w:rPr>
              <w:t>C</w:t>
            </w:r>
          </w:p>
        </w:tc>
      </w:tr>
    </w:tbl>
    <w:p w:rsidR="00684EB5" w:rsidRDefault="00684EB5" w:rsidP="00684EB5">
      <w:pPr>
        <w:tabs>
          <w:tab w:val="left" w:pos="284"/>
        </w:tabs>
        <w:jc w:val="both"/>
        <w:rPr>
          <w:sz w:val="28"/>
          <w:szCs w:val="28"/>
          <w:highlight w:val="green"/>
        </w:rPr>
      </w:pPr>
    </w:p>
    <w:p w:rsidR="00846BAA" w:rsidRDefault="00BA09D6" w:rsidP="00BA09D6">
      <w:pPr>
        <w:tabs>
          <w:tab w:val="left" w:pos="426"/>
        </w:tabs>
        <w:jc w:val="both"/>
        <w:rPr>
          <w:sz w:val="28"/>
          <w:szCs w:val="28"/>
        </w:rPr>
      </w:pPr>
      <w:r>
        <w:rPr>
          <w:sz w:val="28"/>
          <w:szCs w:val="28"/>
        </w:rPr>
        <w:t>Таблица</w:t>
      </w:r>
      <w:r w:rsidR="005D45F6">
        <w:rPr>
          <w:sz w:val="28"/>
          <w:szCs w:val="28"/>
        </w:rPr>
        <w:t xml:space="preserve"> </w:t>
      </w:r>
      <w:r w:rsidR="003821CF">
        <w:rPr>
          <w:sz w:val="28"/>
          <w:szCs w:val="28"/>
        </w:rPr>
        <w:t>6</w:t>
      </w:r>
      <w:r w:rsidR="005D45F6">
        <w:rPr>
          <w:sz w:val="28"/>
          <w:szCs w:val="28"/>
        </w:rPr>
        <w:t xml:space="preserve">. </w:t>
      </w:r>
      <w:r>
        <w:rPr>
          <w:sz w:val="28"/>
          <w:szCs w:val="28"/>
        </w:rPr>
        <w:t xml:space="preserve"> </w:t>
      </w:r>
      <w:r w:rsidRPr="0089390D">
        <w:rPr>
          <w:sz w:val="28"/>
          <w:szCs w:val="28"/>
        </w:rPr>
        <w:t xml:space="preserve">Применение пероральных препаратов при </w:t>
      </w:r>
      <w:r w:rsidR="00846BAA">
        <w:rPr>
          <w:sz w:val="28"/>
          <w:szCs w:val="28"/>
        </w:rPr>
        <w:t xml:space="preserve">кардиогенном отеке легких в </w:t>
      </w:r>
      <w:r w:rsidR="00846BAA" w:rsidRPr="0089390D">
        <w:rPr>
          <w:sz w:val="28"/>
          <w:szCs w:val="28"/>
        </w:rPr>
        <w:t>первые 48 часов</w:t>
      </w:r>
    </w:p>
    <w:p w:rsidR="00BA09D6" w:rsidRDefault="006903EF" w:rsidP="00846BAA">
      <w:pPr>
        <w:tabs>
          <w:tab w:val="left" w:pos="426"/>
        </w:tabs>
        <w:ind w:left="-284"/>
        <w:jc w:val="both"/>
        <w:rPr>
          <w:sz w:val="28"/>
          <w:szCs w:val="28"/>
        </w:rPr>
      </w:pPr>
      <w:r>
        <w:rPr>
          <w:noProof/>
          <w:sz w:val="28"/>
          <w:szCs w:val="28"/>
        </w:rPr>
        <w:drawing>
          <wp:inline distT="0" distB="0" distL="0" distR="0">
            <wp:extent cx="6524625" cy="294322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srcRect/>
                    <a:stretch>
                      <a:fillRect/>
                    </a:stretch>
                  </pic:blipFill>
                  <pic:spPr bwMode="auto">
                    <a:xfrm>
                      <a:off x="0" y="0"/>
                      <a:ext cx="6524625" cy="2943225"/>
                    </a:xfrm>
                    <a:prstGeom prst="rect">
                      <a:avLst/>
                    </a:prstGeom>
                    <a:noFill/>
                    <a:ln w="9525">
                      <a:noFill/>
                      <a:miter lim="800000"/>
                      <a:headEnd/>
                      <a:tailEnd/>
                    </a:ln>
                  </pic:spPr>
                </pic:pic>
              </a:graphicData>
            </a:graphic>
          </wp:inline>
        </w:drawing>
      </w:r>
    </w:p>
    <w:p w:rsidR="00BA09D6" w:rsidRPr="003821CF" w:rsidRDefault="00846BAA" w:rsidP="003821CF">
      <w:pPr>
        <w:autoSpaceDE w:val="0"/>
        <w:autoSpaceDN w:val="0"/>
        <w:adjustRightInd w:val="0"/>
        <w:jc w:val="both"/>
      </w:pPr>
      <w:r w:rsidRPr="003821CF">
        <w:rPr>
          <w:rFonts w:eastAsia="Calibri"/>
          <w:b/>
          <w:bCs/>
        </w:rPr>
        <w:t xml:space="preserve">Примечание: </w:t>
      </w:r>
      <w:r w:rsidRPr="003821CF">
        <w:rPr>
          <w:rFonts w:eastAsia="SymbolMT"/>
        </w:rPr>
        <w:t>β</w:t>
      </w:r>
      <w:r w:rsidRPr="003821CF">
        <w:rPr>
          <w:rFonts w:eastAsia="NevaC"/>
        </w:rPr>
        <w:t xml:space="preserve">-АБ — </w:t>
      </w:r>
      <w:r w:rsidR="003821CF">
        <w:rPr>
          <w:rFonts w:eastAsia="NevaC"/>
        </w:rPr>
        <w:t>бета</w:t>
      </w:r>
      <w:r w:rsidRPr="003821CF">
        <w:rPr>
          <w:rFonts w:eastAsia="NevaC"/>
        </w:rPr>
        <w:t>-адреноблокаторы; БКК — блокаторы кальциевых каналов; Кр. — креатинин плазмы (мг/дл); СКФ — скорость клубочковой фильтрации, мл/мин/1,73 м2; АА — антагонисты альдостерона; АРА-II — антагонисты рецепторов альдостерона II; (*) — только для амиодарона.</w:t>
      </w:r>
    </w:p>
    <w:p w:rsidR="00DA484E" w:rsidRDefault="00DA484E" w:rsidP="00DA484E">
      <w:pPr>
        <w:tabs>
          <w:tab w:val="left" w:pos="426"/>
        </w:tabs>
        <w:jc w:val="both"/>
        <w:rPr>
          <w:sz w:val="28"/>
          <w:szCs w:val="28"/>
        </w:rPr>
      </w:pPr>
      <w:r>
        <w:rPr>
          <w:sz w:val="28"/>
          <w:szCs w:val="28"/>
        </w:rPr>
        <w:t xml:space="preserve">Таблица 7.  </w:t>
      </w:r>
      <w:r w:rsidRPr="00DA484E">
        <w:rPr>
          <w:sz w:val="28"/>
          <w:szCs w:val="28"/>
        </w:rPr>
        <w:t>Д</w:t>
      </w:r>
      <w:r w:rsidRPr="00DA484E">
        <w:rPr>
          <w:rFonts w:cs="PragmaticaC"/>
          <w:bCs/>
          <w:color w:val="000000"/>
          <w:sz w:val="28"/>
          <w:szCs w:val="28"/>
        </w:rPr>
        <w:t>озы лекарственных препаратов</w:t>
      </w:r>
      <w:r w:rsidRPr="00DA484E">
        <w:rPr>
          <w:sz w:val="28"/>
          <w:szCs w:val="28"/>
        </w:rPr>
        <w:t xml:space="preserve"> для базисной</w:t>
      </w:r>
      <w:r>
        <w:rPr>
          <w:sz w:val="28"/>
          <w:szCs w:val="28"/>
        </w:rPr>
        <w:t xml:space="preserve"> терапии </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9"/>
        <w:gridCol w:w="2977"/>
        <w:gridCol w:w="2977"/>
      </w:tblGrid>
      <w:tr w:rsidR="00DA484E" w:rsidRPr="004D6F90" w:rsidTr="004D6F90">
        <w:tc>
          <w:tcPr>
            <w:tcW w:w="4219" w:type="dxa"/>
          </w:tcPr>
          <w:p w:rsidR="00DA484E" w:rsidRPr="004D6F90" w:rsidRDefault="00DA484E" w:rsidP="004D6F90">
            <w:pPr>
              <w:tabs>
                <w:tab w:val="left" w:pos="426"/>
              </w:tabs>
              <w:jc w:val="both"/>
              <w:rPr>
                <w:sz w:val="28"/>
                <w:szCs w:val="28"/>
              </w:rPr>
            </w:pPr>
          </w:p>
        </w:tc>
        <w:tc>
          <w:tcPr>
            <w:tcW w:w="2977" w:type="dxa"/>
          </w:tcPr>
          <w:p w:rsidR="00DA484E" w:rsidRPr="004D6F90" w:rsidRDefault="00DA484E" w:rsidP="004D6F90">
            <w:pPr>
              <w:tabs>
                <w:tab w:val="left" w:pos="426"/>
              </w:tabs>
              <w:jc w:val="both"/>
              <w:rPr>
                <w:sz w:val="28"/>
                <w:szCs w:val="28"/>
              </w:rPr>
            </w:pPr>
            <w:r w:rsidRPr="004D6F90">
              <w:rPr>
                <w:color w:val="000000"/>
                <w:sz w:val="28"/>
                <w:szCs w:val="28"/>
              </w:rPr>
              <w:t>Стартовая доза</w:t>
            </w:r>
            <w:r w:rsidR="00764CDF" w:rsidRPr="004D6F90">
              <w:rPr>
                <w:color w:val="000000"/>
                <w:sz w:val="28"/>
                <w:szCs w:val="28"/>
              </w:rPr>
              <w:t xml:space="preserve"> </w:t>
            </w:r>
          </w:p>
        </w:tc>
        <w:tc>
          <w:tcPr>
            <w:tcW w:w="2977" w:type="dxa"/>
          </w:tcPr>
          <w:p w:rsidR="00DA484E" w:rsidRPr="004D6F90" w:rsidRDefault="00DA484E" w:rsidP="004D6F90">
            <w:pPr>
              <w:tabs>
                <w:tab w:val="left" w:pos="426"/>
              </w:tabs>
              <w:jc w:val="both"/>
              <w:rPr>
                <w:sz w:val="28"/>
                <w:szCs w:val="28"/>
              </w:rPr>
            </w:pPr>
            <w:r w:rsidRPr="004D6F90">
              <w:rPr>
                <w:color w:val="000000"/>
                <w:sz w:val="28"/>
                <w:szCs w:val="28"/>
              </w:rPr>
              <w:t xml:space="preserve">Целевая доза </w:t>
            </w:r>
          </w:p>
        </w:tc>
      </w:tr>
      <w:tr w:rsidR="00DA484E" w:rsidRPr="004D6F90" w:rsidTr="004D6F90">
        <w:tc>
          <w:tcPr>
            <w:tcW w:w="10173" w:type="dxa"/>
            <w:gridSpan w:val="3"/>
          </w:tcPr>
          <w:p w:rsidR="00DA484E" w:rsidRPr="004D6F90" w:rsidRDefault="00DA484E" w:rsidP="00CA32F7">
            <w:pPr>
              <w:pStyle w:val="Pa16"/>
              <w:rPr>
                <w:rFonts w:ascii="Times New Roman" w:hAnsi="Times New Roman"/>
                <w:b/>
                <w:color w:val="000000"/>
                <w:sz w:val="28"/>
                <w:szCs w:val="28"/>
              </w:rPr>
            </w:pPr>
            <w:r w:rsidRPr="004D6F90">
              <w:rPr>
                <w:rFonts w:ascii="Times New Roman" w:hAnsi="Times New Roman"/>
                <w:b/>
                <w:color w:val="000000"/>
                <w:sz w:val="28"/>
                <w:szCs w:val="28"/>
              </w:rPr>
              <w:t xml:space="preserve">иАПФ </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r w:rsidRPr="004D6F90">
              <w:rPr>
                <w:rFonts w:ascii="Times New Roman" w:hAnsi="Times New Roman"/>
                <w:color w:val="000000"/>
                <w:sz w:val="28"/>
                <w:szCs w:val="28"/>
              </w:rPr>
              <w:t>Каптоприл</w:t>
            </w:r>
            <w:r w:rsidRPr="004D6F90">
              <w:rPr>
                <w:rStyle w:val="A80"/>
                <w:rFonts w:ascii="Times New Roman" w:hAnsi="Times New Roman" w:cs="Times New Roman"/>
                <w:sz w:val="28"/>
                <w:szCs w:val="28"/>
                <w:vertAlign w:val="superscript"/>
              </w:rPr>
              <w:t>а</w:t>
            </w:r>
            <w:r w:rsidRPr="004D6F90">
              <w:rPr>
                <w:rStyle w:val="A80"/>
                <w:rFonts w:ascii="Times New Roman" w:hAnsi="Times New Roman" w:cs="Times New Roman"/>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6,25</w:t>
            </w:r>
            <w:r w:rsidR="00764CDF" w:rsidRPr="004D6F90">
              <w:rPr>
                <w:rFonts w:ascii="Times New Roman" w:hAnsi="Times New Roman"/>
                <w:color w:val="000000"/>
                <w:sz w:val="28"/>
                <w:szCs w:val="28"/>
              </w:rPr>
              <w:t>мг *3 раза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50</w:t>
            </w:r>
            <w:r w:rsidR="00764CDF" w:rsidRPr="004D6F90">
              <w:rPr>
                <w:rFonts w:ascii="Times New Roman" w:hAnsi="Times New Roman"/>
                <w:color w:val="000000"/>
                <w:sz w:val="28"/>
                <w:szCs w:val="28"/>
              </w:rPr>
              <w:t>мг *3 раза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r w:rsidRPr="004D6F90">
              <w:rPr>
                <w:rFonts w:ascii="Times New Roman" w:hAnsi="Times New Roman"/>
                <w:color w:val="000000"/>
                <w:sz w:val="28"/>
                <w:szCs w:val="28"/>
              </w:rPr>
              <w:t xml:space="preserve">Эналаприл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2,5</w:t>
            </w:r>
            <w:r w:rsidR="00764CDF" w:rsidRPr="004D6F90">
              <w:rPr>
                <w:rFonts w:ascii="Times New Roman" w:hAnsi="Times New Roman"/>
                <w:color w:val="000000"/>
                <w:sz w:val="28"/>
                <w:szCs w:val="28"/>
              </w:rPr>
              <w:t>мг *2 раза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10–20</w:t>
            </w:r>
            <w:r w:rsidR="00764CDF" w:rsidRPr="004D6F90">
              <w:rPr>
                <w:rFonts w:ascii="Times New Roman" w:hAnsi="Times New Roman"/>
                <w:color w:val="000000"/>
                <w:sz w:val="28"/>
                <w:szCs w:val="28"/>
              </w:rPr>
              <w:t>мг *2 раза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r w:rsidRPr="004D6F90">
              <w:rPr>
                <w:rFonts w:ascii="Times New Roman" w:hAnsi="Times New Roman"/>
                <w:color w:val="000000"/>
                <w:sz w:val="28"/>
                <w:szCs w:val="28"/>
              </w:rPr>
              <w:t>Лизиноприл</w:t>
            </w:r>
            <w:r w:rsidRPr="004D6F90">
              <w:rPr>
                <w:rStyle w:val="A80"/>
                <w:rFonts w:ascii="Times New Roman" w:hAnsi="Times New Roman" w:cs="Times New Roman"/>
                <w:sz w:val="28"/>
                <w:szCs w:val="28"/>
                <w:vertAlign w:val="superscript"/>
              </w:rPr>
              <w:t>b</w:t>
            </w:r>
            <w:r w:rsidRPr="004D6F90">
              <w:rPr>
                <w:rStyle w:val="A80"/>
                <w:rFonts w:ascii="Times New Roman" w:hAnsi="Times New Roman" w:cs="Times New Roman"/>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2,5–5</w:t>
            </w:r>
            <w:r w:rsidR="00764CDF" w:rsidRPr="004D6F90">
              <w:rPr>
                <w:rFonts w:ascii="Times New Roman" w:hAnsi="Times New Roman"/>
                <w:color w:val="000000"/>
                <w:sz w:val="28"/>
                <w:szCs w:val="28"/>
              </w:rPr>
              <w:t>мг *1 раз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20–35</w:t>
            </w:r>
            <w:r w:rsidR="00764CDF" w:rsidRPr="004D6F90">
              <w:rPr>
                <w:rFonts w:ascii="Times New Roman" w:hAnsi="Times New Roman"/>
                <w:color w:val="000000"/>
                <w:sz w:val="28"/>
                <w:szCs w:val="28"/>
              </w:rPr>
              <w:t>мг *1 раз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r w:rsidRPr="004D6F90">
              <w:rPr>
                <w:rFonts w:ascii="Times New Roman" w:hAnsi="Times New Roman"/>
                <w:color w:val="000000"/>
                <w:sz w:val="28"/>
                <w:szCs w:val="28"/>
              </w:rPr>
              <w:t xml:space="preserve">Рамиприл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2,5</w:t>
            </w:r>
            <w:r w:rsidR="00764CDF" w:rsidRPr="004D6F90">
              <w:rPr>
                <w:rFonts w:ascii="Times New Roman" w:hAnsi="Times New Roman"/>
                <w:color w:val="000000"/>
                <w:sz w:val="28"/>
                <w:szCs w:val="28"/>
              </w:rPr>
              <w:t>мг *2 раза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5</w:t>
            </w:r>
            <w:r w:rsidR="00764CDF" w:rsidRPr="004D6F90">
              <w:rPr>
                <w:rFonts w:ascii="Times New Roman" w:hAnsi="Times New Roman"/>
                <w:color w:val="000000"/>
                <w:sz w:val="28"/>
                <w:szCs w:val="28"/>
              </w:rPr>
              <w:t>мг *2 раза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r w:rsidRPr="004D6F90">
              <w:rPr>
                <w:rFonts w:ascii="Times New Roman" w:hAnsi="Times New Roman"/>
                <w:color w:val="000000"/>
                <w:sz w:val="28"/>
                <w:szCs w:val="28"/>
              </w:rPr>
              <w:t>Трандолаприл</w:t>
            </w:r>
            <w:r w:rsidRPr="004D6F90">
              <w:rPr>
                <w:rStyle w:val="A80"/>
                <w:rFonts w:ascii="Times New Roman" w:hAnsi="Times New Roman" w:cs="Times New Roman"/>
                <w:sz w:val="28"/>
                <w:szCs w:val="28"/>
                <w:vertAlign w:val="superscript"/>
              </w:rPr>
              <w:t>a</w:t>
            </w:r>
            <w:r w:rsidRPr="004D6F90">
              <w:rPr>
                <w:rStyle w:val="A80"/>
                <w:rFonts w:ascii="Times New Roman" w:hAnsi="Times New Roman" w:cs="Times New Roman"/>
                <w:sz w:val="28"/>
                <w:szCs w:val="28"/>
              </w:rPr>
              <w:t xml:space="preserve"> </w:t>
            </w:r>
          </w:p>
        </w:tc>
        <w:tc>
          <w:tcPr>
            <w:tcW w:w="2977" w:type="dxa"/>
          </w:tcPr>
          <w:p w:rsidR="00DA484E" w:rsidRPr="004D6F90" w:rsidRDefault="00DA484E" w:rsidP="004D6F90">
            <w:pPr>
              <w:pStyle w:val="Pa16"/>
              <w:ind w:left="-108" w:firstLine="108"/>
              <w:rPr>
                <w:rFonts w:ascii="Times New Roman" w:hAnsi="Times New Roman"/>
                <w:color w:val="000000"/>
                <w:sz w:val="28"/>
                <w:szCs w:val="28"/>
              </w:rPr>
            </w:pPr>
            <w:r w:rsidRPr="004D6F90">
              <w:rPr>
                <w:rFonts w:ascii="Times New Roman" w:hAnsi="Times New Roman"/>
                <w:color w:val="000000"/>
                <w:sz w:val="28"/>
                <w:szCs w:val="28"/>
              </w:rPr>
              <w:t>0,5</w:t>
            </w:r>
            <w:r w:rsidR="00764CDF" w:rsidRPr="004D6F90">
              <w:rPr>
                <w:rFonts w:ascii="Times New Roman" w:hAnsi="Times New Roman"/>
                <w:color w:val="000000"/>
                <w:sz w:val="28"/>
                <w:szCs w:val="28"/>
              </w:rPr>
              <w:t>мг *1 раз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4</w:t>
            </w:r>
            <w:r w:rsidR="00764CDF" w:rsidRPr="004D6F90">
              <w:rPr>
                <w:rFonts w:ascii="Times New Roman" w:hAnsi="Times New Roman"/>
                <w:color w:val="000000"/>
                <w:sz w:val="28"/>
                <w:szCs w:val="28"/>
              </w:rPr>
              <w:t xml:space="preserve"> мг *1 раз в день</w:t>
            </w:r>
          </w:p>
        </w:tc>
      </w:tr>
      <w:tr w:rsidR="00DA484E" w:rsidRPr="004D6F90" w:rsidTr="004D6F90">
        <w:tc>
          <w:tcPr>
            <w:tcW w:w="10173" w:type="dxa"/>
            <w:gridSpan w:val="3"/>
          </w:tcPr>
          <w:p w:rsidR="00DA484E" w:rsidRPr="004D6F90" w:rsidRDefault="00DA484E" w:rsidP="00CA32F7">
            <w:pPr>
              <w:pStyle w:val="Pa16"/>
              <w:rPr>
                <w:rFonts w:ascii="Times New Roman" w:hAnsi="Times New Roman"/>
                <w:b/>
                <w:color w:val="000000"/>
                <w:sz w:val="28"/>
                <w:szCs w:val="28"/>
              </w:rPr>
            </w:pPr>
            <w:r w:rsidRPr="004D6F90">
              <w:rPr>
                <w:rFonts w:ascii="Times New Roman" w:hAnsi="Times New Roman"/>
                <w:b/>
                <w:color w:val="000000"/>
                <w:sz w:val="28"/>
                <w:szCs w:val="28"/>
              </w:rPr>
              <w:t>Бета-блокаторы</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r w:rsidRPr="004D6F90">
              <w:rPr>
                <w:rFonts w:ascii="Times New Roman" w:hAnsi="Times New Roman"/>
                <w:color w:val="000000"/>
                <w:sz w:val="28"/>
                <w:szCs w:val="28"/>
              </w:rPr>
              <w:t xml:space="preserve">Бисопролол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1,25</w:t>
            </w:r>
            <w:r w:rsidR="00764CDF" w:rsidRPr="004D6F90">
              <w:rPr>
                <w:rFonts w:ascii="Times New Roman" w:hAnsi="Times New Roman"/>
                <w:color w:val="000000"/>
                <w:sz w:val="28"/>
                <w:szCs w:val="28"/>
              </w:rPr>
              <w:t xml:space="preserve"> мг *1 раз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10</w:t>
            </w:r>
            <w:r w:rsidR="00764CDF" w:rsidRPr="004D6F90">
              <w:rPr>
                <w:rFonts w:ascii="Times New Roman" w:hAnsi="Times New Roman"/>
                <w:color w:val="000000"/>
                <w:sz w:val="28"/>
                <w:szCs w:val="28"/>
              </w:rPr>
              <w:t>мг *1 раз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r w:rsidRPr="004D6F90">
              <w:rPr>
                <w:rFonts w:ascii="Times New Roman" w:hAnsi="Times New Roman"/>
                <w:color w:val="000000"/>
                <w:sz w:val="28"/>
                <w:szCs w:val="28"/>
              </w:rPr>
              <w:t xml:space="preserve">Карведилол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3,125</w:t>
            </w:r>
            <w:r w:rsidR="00764CDF" w:rsidRPr="004D6F90">
              <w:rPr>
                <w:rFonts w:ascii="Times New Roman" w:hAnsi="Times New Roman"/>
                <w:color w:val="000000"/>
                <w:sz w:val="28"/>
                <w:szCs w:val="28"/>
              </w:rPr>
              <w:t>мг *2 раза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25–50</w:t>
            </w:r>
            <w:r w:rsidR="00764CDF" w:rsidRPr="004D6F90">
              <w:rPr>
                <w:rFonts w:ascii="Times New Roman" w:hAnsi="Times New Roman"/>
                <w:color w:val="000000"/>
                <w:sz w:val="28"/>
                <w:szCs w:val="28"/>
              </w:rPr>
              <w:t>мг *2 раза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r w:rsidRPr="004D6F90">
              <w:rPr>
                <w:rFonts w:ascii="Times New Roman" w:hAnsi="Times New Roman"/>
                <w:color w:val="000000"/>
                <w:sz w:val="28"/>
                <w:szCs w:val="28"/>
              </w:rPr>
              <w:t xml:space="preserve">Метопролола сукцинат (СR/XL)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12,5/25</w:t>
            </w:r>
            <w:r w:rsidR="00764CDF" w:rsidRPr="004D6F90">
              <w:rPr>
                <w:rFonts w:ascii="Times New Roman" w:hAnsi="Times New Roman"/>
                <w:color w:val="000000"/>
                <w:sz w:val="28"/>
                <w:szCs w:val="28"/>
              </w:rPr>
              <w:t>мг *1 раз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200</w:t>
            </w:r>
            <w:r w:rsidR="00764CDF" w:rsidRPr="004D6F90">
              <w:rPr>
                <w:rFonts w:ascii="Times New Roman" w:hAnsi="Times New Roman"/>
                <w:color w:val="000000"/>
                <w:sz w:val="28"/>
                <w:szCs w:val="28"/>
              </w:rPr>
              <w:t>мг *1 раз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r w:rsidRPr="004D6F90">
              <w:rPr>
                <w:rFonts w:ascii="Times New Roman" w:hAnsi="Times New Roman"/>
                <w:color w:val="000000"/>
                <w:sz w:val="28"/>
                <w:szCs w:val="28"/>
              </w:rPr>
              <w:t>Небиволол</w:t>
            </w:r>
            <w:r w:rsidRPr="004D6F90">
              <w:rPr>
                <w:rStyle w:val="A80"/>
                <w:rFonts w:ascii="Times New Roman" w:hAnsi="Times New Roman" w:cs="Times New Roman"/>
                <w:sz w:val="28"/>
                <w:szCs w:val="28"/>
                <w:vertAlign w:val="superscript"/>
              </w:rPr>
              <w:t>c</w:t>
            </w:r>
            <w:r w:rsidRPr="004D6F90">
              <w:rPr>
                <w:rStyle w:val="A80"/>
                <w:rFonts w:ascii="Times New Roman" w:hAnsi="Times New Roman" w:cs="Times New Roman"/>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1,25</w:t>
            </w:r>
            <w:r w:rsidR="00764CDF" w:rsidRPr="004D6F90">
              <w:rPr>
                <w:rFonts w:ascii="Times New Roman" w:hAnsi="Times New Roman"/>
                <w:color w:val="000000"/>
                <w:sz w:val="28"/>
                <w:szCs w:val="28"/>
              </w:rPr>
              <w:t>мг *1 раз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10</w:t>
            </w:r>
            <w:r w:rsidR="00764CDF" w:rsidRPr="004D6F90">
              <w:rPr>
                <w:rFonts w:ascii="Times New Roman" w:hAnsi="Times New Roman"/>
                <w:color w:val="000000"/>
                <w:sz w:val="28"/>
                <w:szCs w:val="28"/>
              </w:rPr>
              <w:t>мг *1 раз в день</w:t>
            </w:r>
          </w:p>
        </w:tc>
      </w:tr>
      <w:tr w:rsidR="00DA484E" w:rsidRPr="004D6F90" w:rsidTr="004D6F90">
        <w:tc>
          <w:tcPr>
            <w:tcW w:w="10173" w:type="dxa"/>
            <w:gridSpan w:val="3"/>
          </w:tcPr>
          <w:p w:rsidR="00DA484E" w:rsidRPr="004D6F90" w:rsidRDefault="00DA484E" w:rsidP="00CA32F7">
            <w:pPr>
              <w:pStyle w:val="Pa16"/>
              <w:rPr>
                <w:rFonts w:ascii="Times New Roman" w:hAnsi="Times New Roman"/>
                <w:b/>
                <w:color w:val="000000"/>
                <w:sz w:val="28"/>
                <w:szCs w:val="28"/>
              </w:rPr>
            </w:pPr>
            <w:r w:rsidRPr="004D6F90">
              <w:rPr>
                <w:rFonts w:ascii="Times New Roman" w:hAnsi="Times New Roman"/>
                <w:b/>
                <w:color w:val="000000"/>
                <w:sz w:val="28"/>
                <w:szCs w:val="28"/>
              </w:rPr>
              <w:t xml:space="preserve">АРА </w:t>
            </w:r>
            <w:r w:rsidRPr="004D6F90">
              <w:rPr>
                <w:rFonts w:ascii="Times New Roman" w:hAnsi="Times New Roman"/>
                <w:b/>
                <w:sz w:val="28"/>
                <w:szCs w:val="28"/>
                <w:lang w:val="en-US"/>
              </w:rPr>
              <w:t>II</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r w:rsidRPr="004D6F90">
              <w:rPr>
                <w:rFonts w:ascii="Times New Roman" w:hAnsi="Times New Roman"/>
                <w:color w:val="000000"/>
                <w:sz w:val="28"/>
                <w:szCs w:val="28"/>
              </w:rPr>
              <w:t xml:space="preserve">Кандесартан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4</w:t>
            </w:r>
            <w:r w:rsidR="00764CDF" w:rsidRPr="004D6F90">
              <w:rPr>
                <w:rFonts w:ascii="Times New Roman" w:hAnsi="Times New Roman"/>
                <w:color w:val="000000"/>
                <w:sz w:val="28"/>
                <w:szCs w:val="28"/>
              </w:rPr>
              <w:t xml:space="preserve">мг </w:t>
            </w:r>
            <w:r w:rsidRPr="004D6F90">
              <w:rPr>
                <w:rFonts w:ascii="Times New Roman" w:hAnsi="Times New Roman"/>
                <w:color w:val="000000"/>
                <w:sz w:val="28"/>
                <w:szCs w:val="28"/>
              </w:rPr>
              <w:t>или 8</w:t>
            </w:r>
            <w:r w:rsidR="00764CDF" w:rsidRPr="004D6F90">
              <w:rPr>
                <w:rFonts w:ascii="Times New Roman" w:hAnsi="Times New Roman"/>
                <w:color w:val="000000"/>
                <w:sz w:val="28"/>
                <w:szCs w:val="28"/>
              </w:rPr>
              <w:t>мг *1 раз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32</w:t>
            </w:r>
            <w:r w:rsidR="00764CDF" w:rsidRPr="004D6F90">
              <w:rPr>
                <w:rFonts w:ascii="Times New Roman" w:hAnsi="Times New Roman"/>
                <w:color w:val="000000"/>
                <w:sz w:val="28"/>
                <w:szCs w:val="28"/>
              </w:rPr>
              <w:t xml:space="preserve"> мг *1 раз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r w:rsidRPr="004D6F90">
              <w:rPr>
                <w:rFonts w:ascii="Times New Roman" w:hAnsi="Times New Roman"/>
                <w:color w:val="000000"/>
                <w:sz w:val="28"/>
                <w:szCs w:val="28"/>
              </w:rPr>
              <w:t xml:space="preserve">Валсартан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40</w:t>
            </w:r>
            <w:r w:rsidR="00764CDF" w:rsidRPr="004D6F90">
              <w:rPr>
                <w:rFonts w:ascii="Times New Roman" w:hAnsi="Times New Roman"/>
                <w:color w:val="000000"/>
                <w:sz w:val="28"/>
                <w:szCs w:val="28"/>
              </w:rPr>
              <w:t>мг *2 раза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160</w:t>
            </w:r>
            <w:r w:rsidR="00764CDF" w:rsidRPr="004D6F90">
              <w:rPr>
                <w:rFonts w:ascii="Times New Roman" w:hAnsi="Times New Roman"/>
                <w:color w:val="000000"/>
                <w:sz w:val="28"/>
                <w:szCs w:val="28"/>
              </w:rPr>
              <w:t>мг *2 раза в день</w:t>
            </w:r>
          </w:p>
        </w:tc>
      </w:tr>
      <w:tr w:rsidR="00DA484E" w:rsidRPr="004D6F90" w:rsidTr="004D6F90">
        <w:tc>
          <w:tcPr>
            <w:tcW w:w="4219" w:type="dxa"/>
          </w:tcPr>
          <w:p w:rsidR="00DA484E" w:rsidRPr="004D6F90" w:rsidRDefault="00DA484E" w:rsidP="00CA32F7">
            <w:pPr>
              <w:pStyle w:val="Pa16"/>
              <w:rPr>
                <w:rFonts w:ascii="Times New Roman" w:hAnsi="Times New Roman"/>
                <w:color w:val="000000"/>
                <w:sz w:val="28"/>
                <w:szCs w:val="28"/>
              </w:rPr>
            </w:pPr>
            <w:r w:rsidRPr="004D6F90">
              <w:rPr>
                <w:rFonts w:ascii="Times New Roman" w:hAnsi="Times New Roman"/>
                <w:color w:val="000000"/>
                <w:sz w:val="28"/>
                <w:szCs w:val="28"/>
              </w:rPr>
              <w:t>Лозартан</w:t>
            </w:r>
            <w:r w:rsidRPr="004D6F90">
              <w:rPr>
                <w:rStyle w:val="A80"/>
                <w:rFonts w:ascii="Times New Roman" w:hAnsi="Times New Roman" w:cs="Times New Roman"/>
                <w:sz w:val="28"/>
                <w:szCs w:val="28"/>
                <w:vertAlign w:val="superscript"/>
              </w:rPr>
              <w:t>bc</w:t>
            </w:r>
            <w:r w:rsidRPr="004D6F90">
              <w:rPr>
                <w:rStyle w:val="A80"/>
                <w:rFonts w:ascii="Times New Roman" w:hAnsi="Times New Roman" w:cs="Times New Roman"/>
                <w:sz w:val="28"/>
                <w:szCs w:val="28"/>
              </w:rPr>
              <w:t xml:space="preserve"> </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50</w:t>
            </w:r>
            <w:r w:rsidR="00764CDF" w:rsidRPr="004D6F90">
              <w:rPr>
                <w:rFonts w:ascii="Times New Roman" w:hAnsi="Times New Roman"/>
                <w:color w:val="000000"/>
                <w:sz w:val="28"/>
                <w:szCs w:val="28"/>
              </w:rPr>
              <w:t>мг *1 раз в день</w:t>
            </w:r>
          </w:p>
        </w:tc>
        <w:tc>
          <w:tcPr>
            <w:tcW w:w="2977" w:type="dxa"/>
          </w:tcPr>
          <w:p w:rsidR="00DA484E" w:rsidRPr="004D6F90" w:rsidRDefault="00DA484E" w:rsidP="00764CDF">
            <w:pPr>
              <w:pStyle w:val="Pa16"/>
              <w:rPr>
                <w:rFonts w:ascii="Times New Roman" w:hAnsi="Times New Roman"/>
                <w:color w:val="000000"/>
                <w:sz w:val="28"/>
                <w:szCs w:val="28"/>
              </w:rPr>
            </w:pPr>
            <w:r w:rsidRPr="004D6F90">
              <w:rPr>
                <w:rFonts w:ascii="Times New Roman" w:hAnsi="Times New Roman"/>
                <w:color w:val="000000"/>
                <w:sz w:val="28"/>
                <w:szCs w:val="28"/>
              </w:rPr>
              <w:t>150</w:t>
            </w:r>
            <w:r w:rsidR="00764CDF" w:rsidRPr="004D6F90">
              <w:rPr>
                <w:rFonts w:ascii="Times New Roman" w:hAnsi="Times New Roman"/>
                <w:color w:val="000000"/>
                <w:sz w:val="28"/>
                <w:szCs w:val="28"/>
              </w:rPr>
              <w:t>мг *1 раз в день</w:t>
            </w:r>
          </w:p>
        </w:tc>
      </w:tr>
      <w:tr w:rsidR="00DA484E" w:rsidRPr="004D6F90" w:rsidTr="004D6F90">
        <w:tc>
          <w:tcPr>
            <w:tcW w:w="10173" w:type="dxa"/>
            <w:gridSpan w:val="3"/>
          </w:tcPr>
          <w:p w:rsidR="00DA484E" w:rsidRPr="004D6F90" w:rsidRDefault="00DA484E" w:rsidP="00CA32F7">
            <w:pPr>
              <w:pStyle w:val="Pa16"/>
              <w:rPr>
                <w:rFonts w:ascii="Times New Roman" w:hAnsi="Times New Roman"/>
                <w:b/>
                <w:color w:val="000000"/>
                <w:sz w:val="28"/>
                <w:szCs w:val="28"/>
              </w:rPr>
            </w:pPr>
            <w:r w:rsidRPr="004D6F90">
              <w:rPr>
                <w:rFonts w:ascii="Times New Roman" w:hAnsi="Times New Roman"/>
                <w:b/>
                <w:color w:val="000000"/>
                <w:sz w:val="28"/>
                <w:szCs w:val="28"/>
              </w:rPr>
              <w:t xml:space="preserve">Антагонисты альдостерона </w:t>
            </w:r>
          </w:p>
        </w:tc>
      </w:tr>
      <w:tr w:rsidR="00764CDF" w:rsidRPr="004D6F90" w:rsidTr="004D6F90">
        <w:tc>
          <w:tcPr>
            <w:tcW w:w="4219" w:type="dxa"/>
          </w:tcPr>
          <w:p w:rsidR="00764CDF" w:rsidRPr="004D6F90" w:rsidRDefault="00764CDF" w:rsidP="00CA32F7">
            <w:pPr>
              <w:pStyle w:val="Pa16"/>
              <w:rPr>
                <w:rFonts w:ascii="Times New Roman" w:hAnsi="Times New Roman"/>
                <w:color w:val="000000"/>
                <w:sz w:val="28"/>
                <w:szCs w:val="28"/>
              </w:rPr>
            </w:pPr>
            <w:r w:rsidRPr="004D6F90">
              <w:rPr>
                <w:rFonts w:ascii="Times New Roman" w:hAnsi="Times New Roman"/>
                <w:color w:val="000000"/>
                <w:sz w:val="28"/>
                <w:szCs w:val="28"/>
              </w:rPr>
              <w:t>Эплеренон</w:t>
            </w:r>
            <w:r w:rsidRPr="004D6F90">
              <w:rPr>
                <w:rFonts w:ascii="Times New Roman" w:hAnsi="Times New Roman"/>
                <w:b/>
                <w:color w:val="000000"/>
                <w:sz w:val="28"/>
                <w:szCs w:val="28"/>
                <w:vertAlign w:val="superscript"/>
              </w:rPr>
              <w:t>*</w:t>
            </w:r>
            <w:r w:rsidRPr="004D6F90">
              <w:rPr>
                <w:rFonts w:ascii="Times New Roman" w:hAnsi="Times New Roman"/>
                <w:color w:val="000000"/>
                <w:sz w:val="28"/>
                <w:szCs w:val="28"/>
              </w:rPr>
              <w:t xml:space="preserve"> </w:t>
            </w:r>
          </w:p>
        </w:tc>
        <w:tc>
          <w:tcPr>
            <w:tcW w:w="2977" w:type="dxa"/>
          </w:tcPr>
          <w:p w:rsidR="00764CDF" w:rsidRPr="004D6F90" w:rsidRDefault="00764CDF" w:rsidP="00764CDF">
            <w:pPr>
              <w:pStyle w:val="Pa16"/>
              <w:rPr>
                <w:rFonts w:ascii="Times New Roman" w:hAnsi="Times New Roman"/>
                <w:color w:val="000000"/>
                <w:sz w:val="28"/>
                <w:szCs w:val="28"/>
              </w:rPr>
            </w:pPr>
            <w:r w:rsidRPr="004D6F90">
              <w:rPr>
                <w:rFonts w:ascii="Times New Roman" w:hAnsi="Times New Roman"/>
                <w:color w:val="000000"/>
                <w:sz w:val="28"/>
                <w:szCs w:val="28"/>
              </w:rPr>
              <w:t>25мг *1 раз в день</w:t>
            </w:r>
          </w:p>
        </w:tc>
        <w:tc>
          <w:tcPr>
            <w:tcW w:w="2977" w:type="dxa"/>
          </w:tcPr>
          <w:p w:rsidR="00764CDF" w:rsidRPr="004D6F90" w:rsidRDefault="00764CDF" w:rsidP="00764CDF">
            <w:pPr>
              <w:pStyle w:val="Pa16"/>
              <w:rPr>
                <w:rFonts w:ascii="Times New Roman" w:hAnsi="Times New Roman"/>
                <w:color w:val="000000"/>
                <w:sz w:val="28"/>
                <w:szCs w:val="28"/>
              </w:rPr>
            </w:pPr>
            <w:r w:rsidRPr="004D6F90">
              <w:rPr>
                <w:rFonts w:ascii="Times New Roman" w:hAnsi="Times New Roman"/>
                <w:color w:val="000000"/>
                <w:sz w:val="28"/>
                <w:szCs w:val="28"/>
              </w:rPr>
              <w:t>50мг *1 раз в день</w:t>
            </w:r>
          </w:p>
        </w:tc>
      </w:tr>
      <w:tr w:rsidR="00764CDF" w:rsidRPr="004D6F90" w:rsidTr="004D6F90">
        <w:tc>
          <w:tcPr>
            <w:tcW w:w="4219" w:type="dxa"/>
          </w:tcPr>
          <w:p w:rsidR="00764CDF" w:rsidRPr="004D6F90" w:rsidRDefault="00764CDF" w:rsidP="00CA32F7">
            <w:pPr>
              <w:pStyle w:val="Pa16"/>
              <w:rPr>
                <w:rFonts w:ascii="Times New Roman" w:hAnsi="Times New Roman"/>
                <w:color w:val="000000"/>
                <w:sz w:val="28"/>
                <w:szCs w:val="28"/>
              </w:rPr>
            </w:pPr>
            <w:r w:rsidRPr="004D6F90">
              <w:rPr>
                <w:rFonts w:ascii="Times New Roman" w:hAnsi="Times New Roman"/>
                <w:color w:val="000000"/>
                <w:sz w:val="28"/>
                <w:szCs w:val="28"/>
              </w:rPr>
              <w:t xml:space="preserve">Cпиронолактон </w:t>
            </w:r>
          </w:p>
        </w:tc>
        <w:tc>
          <w:tcPr>
            <w:tcW w:w="2977" w:type="dxa"/>
          </w:tcPr>
          <w:p w:rsidR="00764CDF" w:rsidRPr="004D6F90" w:rsidRDefault="00764CDF" w:rsidP="00CA32F7">
            <w:pPr>
              <w:pStyle w:val="Pa16"/>
              <w:rPr>
                <w:rFonts w:ascii="Times New Roman" w:hAnsi="Times New Roman"/>
                <w:color w:val="000000"/>
                <w:sz w:val="28"/>
                <w:szCs w:val="28"/>
              </w:rPr>
            </w:pPr>
            <w:r w:rsidRPr="004D6F90">
              <w:rPr>
                <w:rFonts w:ascii="Times New Roman" w:hAnsi="Times New Roman"/>
                <w:color w:val="000000"/>
                <w:sz w:val="28"/>
                <w:szCs w:val="28"/>
              </w:rPr>
              <w:t>25мг *1 раз в день</w:t>
            </w:r>
          </w:p>
        </w:tc>
        <w:tc>
          <w:tcPr>
            <w:tcW w:w="2977" w:type="dxa"/>
          </w:tcPr>
          <w:p w:rsidR="00764CDF" w:rsidRPr="004D6F90" w:rsidRDefault="00764CDF" w:rsidP="00764CDF">
            <w:pPr>
              <w:pStyle w:val="Pa16"/>
              <w:rPr>
                <w:rFonts w:ascii="Times New Roman" w:hAnsi="Times New Roman"/>
                <w:color w:val="000000"/>
                <w:sz w:val="28"/>
                <w:szCs w:val="28"/>
              </w:rPr>
            </w:pPr>
            <w:r w:rsidRPr="004D6F90">
              <w:rPr>
                <w:rFonts w:ascii="Times New Roman" w:hAnsi="Times New Roman"/>
                <w:color w:val="000000"/>
                <w:sz w:val="28"/>
                <w:szCs w:val="28"/>
              </w:rPr>
              <w:t>25–50мг *1 раз в день</w:t>
            </w:r>
          </w:p>
        </w:tc>
      </w:tr>
    </w:tbl>
    <w:p w:rsidR="00DA484E" w:rsidRPr="00764CDF" w:rsidRDefault="00DA484E" w:rsidP="00DA484E">
      <w:pPr>
        <w:pStyle w:val="Pa18"/>
        <w:spacing w:before="100" w:after="20"/>
        <w:jc w:val="both"/>
        <w:rPr>
          <w:rFonts w:ascii="Times New Roman" w:hAnsi="Times New Roman"/>
          <w:color w:val="000000"/>
        </w:rPr>
      </w:pPr>
      <w:r w:rsidRPr="00764CDF">
        <w:rPr>
          <w:rFonts w:ascii="Times New Roman" w:hAnsi="Times New Roman"/>
          <w:b/>
          <w:bCs/>
          <w:color w:val="000000"/>
        </w:rPr>
        <w:t xml:space="preserve">Примечания: </w:t>
      </w:r>
      <w:r w:rsidRPr="00764CDF">
        <w:rPr>
          <w:rStyle w:val="A80"/>
          <w:rFonts w:ascii="Times New Roman" w:hAnsi="Times New Roman" w:cs="Times New Roman"/>
          <w:sz w:val="24"/>
          <w:szCs w:val="24"/>
        </w:rPr>
        <w:t xml:space="preserve">a </w:t>
      </w:r>
      <w:r w:rsidRPr="00764CDF">
        <w:rPr>
          <w:rFonts w:ascii="Times New Roman" w:hAnsi="Times New Roman"/>
          <w:color w:val="000000"/>
        </w:rPr>
        <w:t>– Показывает, где целевая доза иАПФ была взята из иссле</w:t>
      </w:r>
      <w:r w:rsidRPr="00764CDF">
        <w:rPr>
          <w:rFonts w:ascii="Times New Roman" w:hAnsi="Times New Roman"/>
          <w:color w:val="000000"/>
        </w:rPr>
        <w:softHyphen/>
        <w:t xml:space="preserve">дований с постинфарктными пациентами, </w:t>
      </w:r>
      <w:r w:rsidRPr="00764CDF">
        <w:rPr>
          <w:rStyle w:val="A80"/>
          <w:rFonts w:ascii="Times New Roman" w:hAnsi="Times New Roman" w:cs="Times New Roman"/>
          <w:sz w:val="24"/>
          <w:szCs w:val="24"/>
        </w:rPr>
        <w:t xml:space="preserve">b </w:t>
      </w:r>
      <w:r w:rsidRPr="00764CDF">
        <w:rPr>
          <w:rFonts w:ascii="Times New Roman" w:hAnsi="Times New Roman"/>
          <w:color w:val="000000"/>
        </w:rPr>
        <w:t>– Указывает на препараты, более высокие дозы которых продемонстрировали снижение заболеваемости-смер</w:t>
      </w:r>
      <w:r w:rsidRPr="00764CDF">
        <w:rPr>
          <w:rFonts w:ascii="Times New Roman" w:hAnsi="Times New Roman"/>
          <w:color w:val="000000"/>
        </w:rPr>
        <w:softHyphen/>
        <w:t>тности по сравнению с низкими, но нет существенных плацебо-контролируе</w:t>
      </w:r>
      <w:r w:rsidRPr="00764CDF">
        <w:rPr>
          <w:rFonts w:ascii="Times New Roman" w:hAnsi="Times New Roman"/>
          <w:color w:val="000000"/>
        </w:rPr>
        <w:softHyphen/>
        <w:t xml:space="preserve">мых РКИ и оптимальные дозы не установлены, </w:t>
      </w:r>
      <w:r w:rsidRPr="00764CDF">
        <w:rPr>
          <w:rStyle w:val="A80"/>
          <w:rFonts w:ascii="Times New Roman" w:hAnsi="Times New Roman" w:cs="Times New Roman"/>
          <w:sz w:val="24"/>
          <w:szCs w:val="24"/>
        </w:rPr>
        <w:t xml:space="preserve">c </w:t>
      </w:r>
      <w:r w:rsidRPr="00764CDF">
        <w:rPr>
          <w:rFonts w:ascii="Times New Roman" w:hAnsi="Times New Roman"/>
          <w:color w:val="000000"/>
        </w:rPr>
        <w:t>– Указанное лечение не пока</w:t>
      </w:r>
      <w:r w:rsidRPr="00764CDF">
        <w:rPr>
          <w:rFonts w:ascii="Times New Roman" w:hAnsi="Times New Roman"/>
          <w:color w:val="000000"/>
        </w:rPr>
        <w:softHyphen/>
        <w:t xml:space="preserve">зало снижение кардиоваскулярной и общей смертности у пациентов с СН или после острого инфаркта миокарда (не ухудшало эффективность проводимого лечения). </w:t>
      </w:r>
    </w:p>
    <w:p w:rsidR="00D20093" w:rsidRDefault="00D20093" w:rsidP="00D20093">
      <w:pPr>
        <w:jc w:val="both"/>
        <w:rPr>
          <w:sz w:val="28"/>
          <w:szCs w:val="28"/>
        </w:rPr>
      </w:pPr>
    </w:p>
    <w:p w:rsidR="008A679C" w:rsidRPr="00B04E33" w:rsidRDefault="008A679C" w:rsidP="00815DF5">
      <w:pPr>
        <w:tabs>
          <w:tab w:val="left" w:pos="0"/>
          <w:tab w:val="left" w:pos="284"/>
        </w:tabs>
        <w:jc w:val="both"/>
        <w:rPr>
          <w:b/>
          <w:color w:val="000000"/>
          <w:sz w:val="28"/>
          <w:szCs w:val="28"/>
        </w:rPr>
      </w:pPr>
      <w:r w:rsidRPr="00B04E33">
        <w:rPr>
          <w:b/>
          <w:color w:val="000000"/>
          <w:sz w:val="28"/>
          <w:szCs w:val="28"/>
        </w:rPr>
        <w:t>Перечень основных лекарственных средств:</w:t>
      </w:r>
    </w:p>
    <w:p w:rsidR="008A679C" w:rsidRPr="00B04E33" w:rsidRDefault="00815DF5" w:rsidP="00F57E30">
      <w:pPr>
        <w:pStyle w:val="a3"/>
        <w:numPr>
          <w:ilvl w:val="0"/>
          <w:numId w:val="12"/>
        </w:numPr>
        <w:shd w:val="clear" w:color="auto" w:fill="FFFFFF"/>
        <w:tabs>
          <w:tab w:val="left" w:pos="0"/>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к</w:t>
      </w:r>
      <w:r w:rsidR="008A679C" w:rsidRPr="00B04E33">
        <w:rPr>
          <w:rFonts w:ascii="Times New Roman" w:hAnsi="Times New Roman"/>
          <w:color w:val="000000"/>
          <w:sz w:val="28"/>
          <w:szCs w:val="28"/>
        </w:rPr>
        <w:t>ислород для ингаляций (медицинский газ)</w:t>
      </w:r>
      <w:r>
        <w:rPr>
          <w:rFonts w:ascii="Times New Roman" w:hAnsi="Times New Roman"/>
          <w:color w:val="000000"/>
          <w:sz w:val="28"/>
          <w:szCs w:val="28"/>
        </w:rPr>
        <w:t>;</w:t>
      </w:r>
    </w:p>
    <w:p w:rsidR="008A679C" w:rsidRPr="00B04E33" w:rsidRDefault="00815DF5" w:rsidP="00F57E30">
      <w:pPr>
        <w:pStyle w:val="a3"/>
        <w:numPr>
          <w:ilvl w:val="0"/>
          <w:numId w:val="12"/>
        </w:numPr>
        <w:shd w:val="clear" w:color="auto" w:fill="FFFFFF"/>
        <w:tabs>
          <w:tab w:val="left" w:pos="0"/>
          <w:tab w:val="left" w:pos="284"/>
        </w:tabs>
        <w:spacing w:line="240" w:lineRule="auto"/>
        <w:ind w:left="0" w:firstLine="0"/>
        <w:jc w:val="both"/>
        <w:rPr>
          <w:rFonts w:ascii="Times New Roman" w:hAnsi="Times New Roman"/>
          <w:color w:val="000000"/>
          <w:sz w:val="28"/>
          <w:szCs w:val="28"/>
        </w:rPr>
      </w:pPr>
      <w:r>
        <w:rPr>
          <w:rFonts w:ascii="Times New Roman" w:hAnsi="Times New Roman"/>
          <w:color w:val="000000"/>
          <w:sz w:val="28"/>
          <w:szCs w:val="28"/>
        </w:rPr>
        <w:t>ф</w:t>
      </w:r>
      <w:r w:rsidR="008A679C" w:rsidRPr="00B04E33">
        <w:rPr>
          <w:rFonts w:ascii="Times New Roman" w:hAnsi="Times New Roman"/>
          <w:color w:val="000000"/>
          <w:sz w:val="28"/>
          <w:szCs w:val="28"/>
        </w:rPr>
        <w:t>уросемид  - 2 мл содержит  20 мг</w:t>
      </w:r>
      <w:r>
        <w:rPr>
          <w:rFonts w:ascii="Times New Roman" w:hAnsi="Times New Roman"/>
          <w:color w:val="000000"/>
          <w:sz w:val="28"/>
          <w:szCs w:val="28"/>
        </w:rPr>
        <w:t xml:space="preserve"> </w:t>
      </w:r>
      <w:r w:rsidR="008A679C" w:rsidRPr="00B04E33">
        <w:rPr>
          <w:rFonts w:ascii="Times New Roman" w:hAnsi="Times New Roman"/>
          <w:b/>
          <w:color w:val="000000"/>
          <w:sz w:val="28"/>
          <w:szCs w:val="28"/>
        </w:rPr>
        <w:t xml:space="preserve">- </w:t>
      </w:r>
      <w:r w:rsidR="008A679C" w:rsidRPr="00B04E33">
        <w:rPr>
          <w:rFonts w:ascii="Times New Roman" w:hAnsi="Times New Roman"/>
          <w:color w:val="000000"/>
          <w:sz w:val="28"/>
          <w:szCs w:val="28"/>
        </w:rPr>
        <w:t>при наличии клиники отека легких, посл</w:t>
      </w:r>
      <w:r>
        <w:rPr>
          <w:rFonts w:ascii="Times New Roman" w:hAnsi="Times New Roman"/>
          <w:color w:val="000000"/>
          <w:sz w:val="28"/>
          <w:szCs w:val="28"/>
        </w:rPr>
        <w:t>е устранения тяжелой гипотензии;</w:t>
      </w:r>
    </w:p>
    <w:p w:rsidR="008A679C" w:rsidRPr="00B04E33" w:rsidRDefault="00815DF5" w:rsidP="00F57E30">
      <w:pPr>
        <w:pStyle w:val="a3"/>
        <w:numPr>
          <w:ilvl w:val="0"/>
          <w:numId w:val="12"/>
        </w:numPr>
        <w:shd w:val="clear" w:color="auto" w:fill="FFFFFF"/>
        <w:tabs>
          <w:tab w:val="left" w:pos="0"/>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н</w:t>
      </w:r>
      <w:r w:rsidR="008A679C" w:rsidRPr="00B04E33">
        <w:rPr>
          <w:rFonts w:ascii="Times New Roman" w:hAnsi="Times New Roman"/>
          <w:color w:val="000000"/>
          <w:sz w:val="28"/>
          <w:szCs w:val="28"/>
        </w:rPr>
        <w:t>итроглицерин* (раствор 0,1% для инъекций по 10мл; т</w:t>
      </w:r>
      <w:r>
        <w:rPr>
          <w:rFonts w:ascii="Times New Roman" w:hAnsi="Times New Roman"/>
          <w:color w:val="000000"/>
          <w:sz w:val="28"/>
          <w:szCs w:val="28"/>
        </w:rPr>
        <w:t xml:space="preserve"> 0,0005 г или аэрозоль);</w:t>
      </w:r>
    </w:p>
    <w:p w:rsidR="008A679C" w:rsidRPr="00B04E33" w:rsidRDefault="008A679C" w:rsidP="00F57E30">
      <w:pPr>
        <w:pStyle w:val="a3"/>
        <w:numPr>
          <w:ilvl w:val="0"/>
          <w:numId w:val="12"/>
        </w:numPr>
        <w:shd w:val="clear" w:color="auto" w:fill="FFFFFF"/>
        <w:tabs>
          <w:tab w:val="left" w:pos="0"/>
          <w:tab w:val="left" w:pos="284"/>
        </w:tabs>
        <w:spacing w:after="0" w:line="240" w:lineRule="auto"/>
        <w:ind w:left="0" w:firstLine="0"/>
        <w:jc w:val="both"/>
        <w:rPr>
          <w:rFonts w:ascii="Times New Roman" w:hAnsi="Times New Roman"/>
          <w:color w:val="000000"/>
          <w:sz w:val="28"/>
          <w:szCs w:val="28"/>
        </w:rPr>
      </w:pPr>
      <w:r w:rsidRPr="00B04E33">
        <w:rPr>
          <w:rFonts w:ascii="Times New Roman" w:hAnsi="Times New Roman"/>
          <w:color w:val="000000"/>
          <w:sz w:val="28"/>
          <w:szCs w:val="28"/>
        </w:rPr>
        <w:t xml:space="preserve">Изосорбида динитрат (раствор 0,1% для инъекций </w:t>
      </w:r>
      <w:r w:rsidR="00815DF5">
        <w:rPr>
          <w:rFonts w:ascii="Times New Roman" w:hAnsi="Times New Roman"/>
          <w:color w:val="000000"/>
          <w:sz w:val="28"/>
          <w:szCs w:val="28"/>
        </w:rPr>
        <w:t>по 10мл или аэрозоль);</w:t>
      </w:r>
    </w:p>
    <w:p w:rsidR="008A679C" w:rsidRPr="00B04E33" w:rsidRDefault="00815DF5" w:rsidP="00F57E30">
      <w:pPr>
        <w:pStyle w:val="a3"/>
        <w:numPr>
          <w:ilvl w:val="0"/>
          <w:numId w:val="12"/>
        </w:numPr>
        <w:shd w:val="clear" w:color="auto" w:fill="FFFFFF"/>
        <w:tabs>
          <w:tab w:val="left" w:pos="0"/>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ф</w:t>
      </w:r>
      <w:r w:rsidR="008A679C" w:rsidRPr="00B04E33">
        <w:rPr>
          <w:rFonts w:ascii="Times New Roman" w:hAnsi="Times New Roman"/>
          <w:color w:val="000000"/>
          <w:sz w:val="28"/>
          <w:szCs w:val="28"/>
        </w:rPr>
        <w:t>ондапаринукс (0,5мл 2,5 мг)</w:t>
      </w:r>
      <w:r>
        <w:rPr>
          <w:rFonts w:ascii="Times New Roman" w:hAnsi="Times New Roman"/>
          <w:color w:val="000000"/>
          <w:sz w:val="28"/>
          <w:szCs w:val="28"/>
        </w:rPr>
        <w:t>;</w:t>
      </w:r>
    </w:p>
    <w:p w:rsidR="008A679C" w:rsidRPr="00B04E33" w:rsidRDefault="00815DF5" w:rsidP="00F57E30">
      <w:pPr>
        <w:pStyle w:val="a3"/>
        <w:numPr>
          <w:ilvl w:val="0"/>
          <w:numId w:val="12"/>
        </w:numPr>
        <w:shd w:val="clear" w:color="auto" w:fill="FFFFFF"/>
        <w:tabs>
          <w:tab w:val="left" w:pos="0"/>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э</w:t>
      </w:r>
      <w:r w:rsidR="008A679C" w:rsidRPr="00B04E33">
        <w:rPr>
          <w:rFonts w:ascii="Times New Roman" w:hAnsi="Times New Roman"/>
          <w:color w:val="000000"/>
          <w:sz w:val="28"/>
          <w:szCs w:val="28"/>
        </w:rPr>
        <w:t>ноксапарин натрия (0,2 и 0,4 мл)</w:t>
      </w:r>
      <w:r>
        <w:rPr>
          <w:rFonts w:ascii="Times New Roman" w:hAnsi="Times New Roman"/>
          <w:color w:val="000000"/>
          <w:sz w:val="28"/>
          <w:szCs w:val="28"/>
        </w:rPr>
        <w:t>;</w:t>
      </w:r>
    </w:p>
    <w:p w:rsidR="008A679C" w:rsidRPr="00B04E33" w:rsidRDefault="008A679C" w:rsidP="00F57E30">
      <w:pPr>
        <w:pStyle w:val="a3"/>
        <w:numPr>
          <w:ilvl w:val="0"/>
          <w:numId w:val="12"/>
        </w:numPr>
        <w:shd w:val="clear" w:color="auto" w:fill="FFFFFF"/>
        <w:tabs>
          <w:tab w:val="left" w:pos="0"/>
          <w:tab w:val="left" w:pos="284"/>
        </w:tabs>
        <w:spacing w:after="0" w:line="240" w:lineRule="auto"/>
        <w:ind w:left="0" w:firstLine="0"/>
        <w:jc w:val="both"/>
        <w:rPr>
          <w:rFonts w:ascii="Times New Roman" w:hAnsi="Times New Roman"/>
          <w:color w:val="000000"/>
          <w:sz w:val="28"/>
          <w:szCs w:val="28"/>
        </w:rPr>
      </w:pPr>
      <w:r w:rsidRPr="00B04E33">
        <w:rPr>
          <w:rFonts w:ascii="Times New Roman" w:hAnsi="Times New Roman"/>
          <w:color w:val="000000"/>
          <w:sz w:val="28"/>
          <w:szCs w:val="28"/>
        </w:rPr>
        <w:t>НФГ (5000 МЕ)</w:t>
      </w:r>
      <w:r w:rsidR="00815DF5">
        <w:rPr>
          <w:rFonts w:ascii="Times New Roman" w:hAnsi="Times New Roman"/>
          <w:color w:val="000000"/>
          <w:sz w:val="28"/>
          <w:szCs w:val="28"/>
        </w:rPr>
        <w:t>;</w:t>
      </w:r>
    </w:p>
    <w:p w:rsidR="008A679C" w:rsidRPr="00B04E33" w:rsidRDefault="00815DF5" w:rsidP="00F57E30">
      <w:pPr>
        <w:pStyle w:val="a3"/>
        <w:numPr>
          <w:ilvl w:val="0"/>
          <w:numId w:val="12"/>
        </w:numPr>
        <w:shd w:val="clear" w:color="auto" w:fill="FFFFFF"/>
        <w:tabs>
          <w:tab w:val="left" w:pos="0"/>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ф</w:t>
      </w:r>
      <w:r w:rsidR="008A679C" w:rsidRPr="00B04E33">
        <w:rPr>
          <w:rFonts w:ascii="Times New Roman" w:hAnsi="Times New Roman"/>
          <w:color w:val="000000"/>
          <w:sz w:val="28"/>
          <w:szCs w:val="28"/>
        </w:rPr>
        <w:t>изио</w:t>
      </w:r>
      <w:r>
        <w:rPr>
          <w:rFonts w:ascii="Times New Roman" w:hAnsi="Times New Roman"/>
          <w:color w:val="000000"/>
          <w:sz w:val="28"/>
          <w:szCs w:val="28"/>
        </w:rPr>
        <w:t>логический раствор (0,9% 200 мл</w:t>
      </w:r>
      <w:r w:rsidR="008A679C" w:rsidRPr="00B04E33">
        <w:rPr>
          <w:rFonts w:ascii="Times New Roman" w:hAnsi="Times New Roman"/>
          <w:color w:val="000000"/>
          <w:sz w:val="28"/>
          <w:szCs w:val="28"/>
        </w:rPr>
        <w:t>)</w:t>
      </w:r>
      <w:r>
        <w:rPr>
          <w:rFonts w:ascii="Times New Roman" w:hAnsi="Times New Roman"/>
          <w:color w:val="000000"/>
          <w:sz w:val="28"/>
          <w:szCs w:val="28"/>
        </w:rPr>
        <w:t>.</w:t>
      </w:r>
    </w:p>
    <w:p w:rsidR="00FA1A6B" w:rsidRPr="00B04E33" w:rsidRDefault="00815DF5" w:rsidP="00815DF5">
      <w:pPr>
        <w:tabs>
          <w:tab w:val="left" w:pos="0"/>
          <w:tab w:val="left" w:pos="284"/>
        </w:tabs>
        <w:jc w:val="both"/>
        <w:rPr>
          <w:sz w:val="28"/>
          <w:szCs w:val="28"/>
        </w:rPr>
      </w:pPr>
      <w:r>
        <w:rPr>
          <w:color w:val="000000"/>
          <w:sz w:val="28"/>
          <w:szCs w:val="28"/>
        </w:rPr>
        <w:tab/>
      </w:r>
      <w:r w:rsidR="00FA1A6B" w:rsidRPr="00B04E33">
        <w:rPr>
          <w:color w:val="000000"/>
          <w:sz w:val="28"/>
          <w:szCs w:val="28"/>
        </w:rPr>
        <w:t xml:space="preserve">Возможно использование других препаратов, в зависимости от причины кардиогенного отека легких, предусмотренные в  </w:t>
      </w:r>
      <w:r w:rsidR="00FA1A6B" w:rsidRPr="00B04E33">
        <w:rPr>
          <w:sz w:val="28"/>
          <w:szCs w:val="28"/>
        </w:rPr>
        <w:t xml:space="preserve">соответствующих протоколах диагностики и лечения, утвержденных  ЭС МЗ РК. </w:t>
      </w:r>
    </w:p>
    <w:p w:rsidR="003968E9" w:rsidRPr="00B04E33" w:rsidRDefault="003968E9" w:rsidP="00815DF5">
      <w:pPr>
        <w:jc w:val="both"/>
        <w:rPr>
          <w:b/>
          <w:sz w:val="28"/>
          <w:szCs w:val="28"/>
        </w:rPr>
      </w:pPr>
    </w:p>
    <w:p w:rsidR="008A679C" w:rsidRPr="00B04E33" w:rsidRDefault="008A679C" w:rsidP="00815DF5">
      <w:pPr>
        <w:tabs>
          <w:tab w:val="left" w:pos="0"/>
          <w:tab w:val="left" w:pos="284"/>
        </w:tabs>
        <w:jc w:val="both"/>
        <w:rPr>
          <w:color w:val="000000"/>
          <w:sz w:val="28"/>
          <w:szCs w:val="28"/>
        </w:rPr>
      </w:pPr>
      <w:r w:rsidRPr="00B04E33">
        <w:rPr>
          <w:b/>
          <w:color w:val="000000"/>
          <w:sz w:val="28"/>
          <w:szCs w:val="28"/>
        </w:rPr>
        <w:t>Перечень дополнительных лекарственных средств</w:t>
      </w:r>
      <w:r w:rsidRPr="00B04E33">
        <w:rPr>
          <w:color w:val="000000"/>
          <w:sz w:val="28"/>
          <w:szCs w:val="28"/>
        </w:rPr>
        <w:t>:</w:t>
      </w:r>
    </w:p>
    <w:p w:rsidR="008A679C" w:rsidRPr="00B04E33" w:rsidRDefault="00815DF5" w:rsidP="00F57E30">
      <w:pPr>
        <w:pStyle w:val="a3"/>
        <w:numPr>
          <w:ilvl w:val="0"/>
          <w:numId w:val="11"/>
        </w:numPr>
        <w:tabs>
          <w:tab w:val="left" w:pos="0"/>
          <w:tab w:val="left" w:pos="284"/>
        </w:tabs>
        <w:spacing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д</w:t>
      </w:r>
      <w:r w:rsidR="008A679C" w:rsidRPr="00B04E33">
        <w:rPr>
          <w:rFonts w:ascii="Times New Roman" w:hAnsi="Times New Roman"/>
          <w:color w:val="000000"/>
          <w:sz w:val="28"/>
          <w:szCs w:val="28"/>
        </w:rPr>
        <w:t xml:space="preserve">обутамин* (20 мл, 250 мг; </w:t>
      </w:r>
      <w:r>
        <w:rPr>
          <w:rFonts w:ascii="Times New Roman" w:hAnsi="Times New Roman"/>
          <w:color w:val="000000"/>
          <w:sz w:val="28"/>
          <w:szCs w:val="28"/>
        </w:rPr>
        <w:t>5% 5 (концентрат для вливаний);</w:t>
      </w:r>
    </w:p>
    <w:p w:rsidR="008A679C" w:rsidRPr="00B04E33" w:rsidRDefault="00815DF5" w:rsidP="00F57E30">
      <w:pPr>
        <w:pStyle w:val="a3"/>
        <w:numPr>
          <w:ilvl w:val="0"/>
          <w:numId w:val="11"/>
        </w:numPr>
        <w:shd w:val="clear" w:color="auto" w:fill="FFFFFF"/>
        <w:tabs>
          <w:tab w:val="left" w:pos="0"/>
          <w:tab w:val="left" w:pos="284"/>
        </w:tabs>
        <w:spacing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н</w:t>
      </w:r>
      <w:r w:rsidR="008A679C" w:rsidRPr="00B04E33">
        <w:rPr>
          <w:rFonts w:ascii="Times New Roman" w:hAnsi="Times New Roman"/>
          <w:color w:val="000000"/>
          <w:sz w:val="28"/>
          <w:szCs w:val="28"/>
        </w:rPr>
        <w:t>орадреналина гидротартрат* (0,2% 1 мл)</w:t>
      </w:r>
      <w:r>
        <w:rPr>
          <w:rFonts w:ascii="Times New Roman" w:hAnsi="Times New Roman"/>
          <w:color w:val="000000"/>
          <w:sz w:val="28"/>
          <w:szCs w:val="28"/>
        </w:rPr>
        <w:t>;</w:t>
      </w:r>
      <w:r w:rsidR="008A679C" w:rsidRPr="00B04E33">
        <w:rPr>
          <w:rFonts w:ascii="Times New Roman" w:hAnsi="Times New Roman"/>
          <w:color w:val="000000"/>
          <w:sz w:val="28"/>
          <w:szCs w:val="28"/>
        </w:rPr>
        <w:t xml:space="preserve"> </w:t>
      </w:r>
    </w:p>
    <w:p w:rsidR="008A679C" w:rsidRPr="00B04E33" w:rsidRDefault="00815DF5" w:rsidP="00F57E30">
      <w:pPr>
        <w:pStyle w:val="a3"/>
        <w:numPr>
          <w:ilvl w:val="0"/>
          <w:numId w:val="11"/>
        </w:numPr>
        <w:shd w:val="clear" w:color="auto" w:fill="FFFFFF"/>
        <w:tabs>
          <w:tab w:val="left" w:pos="0"/>
          <w:tab w:val="left" w:pos="284"/>
        </w:tabs>
        <w:spacing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л</w:t>
      </w:r>
      <w:r w:rsidR="008A679C" w:rsidRPr="00B04E33">
        <w:rPr>
          <w:rFonts w:ascii="Times New Roman" w:hAnsi="Times New Roman"/>
          <w:color w:val="000000"/>
          <w:sz w:val="28"/>
          <w:szCs w:val="28"/>
        </w:rPr>
        <w:t>евосимендан (2,5 мг/мл, флакон 5 мл)</w:t>
      </w:r>
      <w:r>
        <w:rPr>
          <w:rFonts w:ascii="Times New Roman" w:hAnsi="Times New Roman"/>
          <w:color w:val="000000"/>
          <w:sz w:val="28"/>
          <w:szCs w:val="28"/>
        </w:rPr>
        <w:t>;</w:t>
      </w:r>
    </w:p>
    <w:p w:rsidR="008A679C" w:rsidRPr="00B04E33" w:rsidRDefault="00815DF5" w:rsidP="00F57E30">
      <w:pPr>
        <w:pStyle w:val="a3"/>
        <w:numPr>
          <w:ilvl w:val="0"/>
          <w:numId w:val="11"/>
        </w:numPr>
        <w:shd w:val="clear" w:color="auto" w:fill="FFFFFF"/>
        <w:tabs>
          <w:tab w:val="left" w:pos="0"/>
          <w:tab w:val="left" w:pos="284"/>
        </w:tabs>
        <w:spacing w:line="240" w:lineRule="auto"/>
        <w:ind w:left="0" w:firstLine="0"/>
        <w:jc w:val="both"/>
        <w:rPr>
          <w:rFonts w:ascii="Times New Roman" w:hAnsi="Times New Roman"/>
          <w:color w:val="000000"/>
          <w:sz w:val="28"/>
          <w:szCs w:val="28"/>
        </w:rPr>
      </w:pPr>
      <w:r>
        <w:rPr>
          <w:rFonts w:ascii="Times New Roman" w:hAnsi="Times New Roman"/>
          <w:color w:val="000000"/>
          <w:sz w:val="28"/>
          <w:szCs w:val="28"/>
        </w:rPr>
        <w:t xml:space="preserve"> д</w:t>
      </w:r>
      <w:r w:rsidR="008A679C" w:rsidRPr="00B04E33">
        <w:rPr>
          <w:rFonts w:ascii="Times New Roman" w:hAnsi="Times New Roman"/>
          <w:color w:val="000000"/>
          <w:sz w:val="28"/>
          <w:szCs w:val="28"/>
        </w:rPr>
        <w:t>офамин только при отсутствии добутамина  (0,5% или 4%, 5 мл),  так как  согласно  обновленным рекомендациям не  рекомендуется к использованию при кардиогенном шоке (6). Инотропная доза дофамина - 3–5 мг/кг/мин;  вазопрес</w:t>
      </w:r>
      <w:r>
        <w:rPr>
          <w:rFonts w:ascii="Times New Roman" w:hAnsi="Times New Roman"/>
          <w:color w:val="000000"/>
          <w:sz w:val="28"/>
          <w:szCs w:val="28"/>
        </w:rPr>
        <w:t>сорная доза &gt;5 мг/кг/мин;</w:t>
      </w:r>
    </w:p>
    <w:p w:rsidR="008A679C" w:rsidRPr="00B04E33" w:rsidRDefault="00815DF5" w:rsidP="00F57E30">
      <w:pPr>
        <w:pStyle w:val="a3"/>
        <w:numPr>
          <w:ilvl w:val="0"/>
          <w:numId w:val="11"/>
        </w:numPr>
        <w:shd w:val="clear" w:color="auto" w:fill="FFFFFF"/>
        <w:tabs>
          <w:tab w:val="left" w:pos="0"/>
          <w:tab w:val="left" w:pos="284"/>
        </w:tabs>
        <w:spacing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а</w:t>
      </w:r>
      <w:r w:rsidR="008A679C" w:rsidRPr="00B04E33">
        <w:rPr>
          <w:rFonts w:ascii="Times New Roman" w:hAnsi="Times New Roman"/>
          <w:color w:val="000000"/>
          <w:sz w:val="28"/>
          <w:szCs w:val="28"/>
        </w:rPr>
        <w:t>дреналина гидрохлорид (0,1% 1 мл) при неэффективности норадреналина. Вводится болюсно  1 мг в/в во время реанимации,  повторное введение каждые 3-5 мин. Инфузия 0,05–0,5 мг/кг/мин.</w:t>
      </w:r>
    </w:p>
    <w:p w:rsidR="008A679C" w:rsidRPr="00B04E33" w:rsidRDefault="00815DF5" w:rsidP="00F57E30">
      <w:pPr>
        <w:pStyle w:val="a3"/>
        <w:numPr>
          <w:ilvl w:val="0"/>
          <w:numId w:val="11"/>
        </w:numPr>
        <w:tabs>
          <w:tab w:val="left" w:pos="0"/>
          <w:tab w:val="left" w:pos="284"/>
        </w:tabs>
        <w:spacing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м</w:t>
      </w:r>
      <w:r w:rsidR="008A679C" w:rsidRPr="00B04E33">
        <w:rPr>
          <w:rFonts w:ascii="Times New Roman" w:hAnsi="Times New Roman"/>
          <w:color w:val="000000"/>
          <w:sz w:val="28"/>
          <w:szCs w:val="28"/>
        </w:rPr>
        <w:t xml:space="preserve">орфин (раствор для инъекций 1% </w:t>
      </w:r>
      <w:r>
        <w:rPr>
          <w:rFonts w:ascii="Times New Roman" w:hAnsi="Times New Roman"/>
          <w:color w:val="000000"/>
          <w:sz w:val="28"/>
          <w:szCs w:val="28"/>
        </w:rPr>
        <w:t>по 1,0 мл);</w:t>
      </w:r>
    </w:p>
    <w:p w:rsidR="008A679C" w:rsidRPr="00B04E33" w:rsidRDefault="00815DF5" w:rsidP="00F57E30">
      <w:pPr>
        <w:pStyle w:val="a3"/>
        <w:numPr>
          <w:ilvl w:val="0"/>
          <w:numId w:val="11"/>
        </w:numPr>
        <w:tabs>
          <w:tab w:val="left" w:pos="0"/>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а</w:t>
      </w:r>
      <w:r w:rsidR="008A679C" w:rsidRPr="00B04E33">
        <w:rPr>
          <w:rFonts w:ascii="Times New Roman" w:hAnsi="Times New Roman"/>
          <w:color w:val="000000"/>
          <w:sz w:val="28"/>
          <w:szCs w:val="28"/>
        </w:rPr>
        <w:t>тропина сульфат (0,1% 1 мл)</w:t>
      </w:r>
      <w:r>
        <w:rPr>
          <w:rFonts w:ascii="Times New Roman" w:hAnsi="Times New Roman"/>
          <w:color w:val="000000"/>
          <w:sz w:val="28"/>
          <w:szCs w:val="28"/>
        </w:rPr>
        <w:t>;</w:t>
      </w:r>
    </w:p>
    <w:p w:rsidR="008A679C" w:rsidRPr="00B04E33" w:rsidRDefault="00815DF5" w:rsidP="00F57E30">
      <w:pPr>
        <w:pStyle w:val="a3"/>
        <w:numPr>
          <w:ilvl w:val="0"/>
          <w:numId w:val="11"/>
        </w:numPr>
        <w:shd w:val="clear" w:color="auto" w:fill="FFFFFF"/>
        <w:tabs>
          <w:tab w:val="left" w:pos="0"/>
          <w:tab w:val="left" w:pos="284"/>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а</w:t>
      </w:r>
      <w:r w:rsidR="008A679C" w:rsidRPr="00B04E33">
        <w:rPr>
          <w:rFonts w:ascii="Times New Roman" w:hAnsi="Times New Roman"/>
          <w:color w:val="000000"/>
          <w:sz w:val="28"/>
          <w:szCs w:val="28"/>
        </w:rPr>
        <w:t>миодарон (3 мл, 150 мг)</w:t>
      </w:r>
      <w:r>
        <w:rPr>
          <w:rFonts w:ascii="Times New Roman" w:hAnsi="Times New Roman"/>
          <w:color w:val="000000"/>
          <w:sz w:val="28"/>
          <w:szCs w:val="28"/>
        </w:rPr>
        <w:t>;</w:t>
      </w:r>
    </w:p>
    <w:p w:rsidR="008A679C" w:rsidRPr="00B04E33" w:rsidRDefault="00815DF5" w:rsidP="00F57E30">
      <w:pPr>
        <w:pStyle w:val="a3"/>
        <w:numPr>
          <w:ilvl w:val="0"/>
          <w:numId w:val="11"/>
        </w:numPr>
        <w:shd w:val="clear" w:color="auto" w:fill="FFFFFF"/>
        <w:tabs>
          <w:tab w:val="left" w:pos="0"/>
          <w:tab w:val="left" w:pos="284"/>
        </w:tabs>
        <w:spacing w:after="0" w:line="240" w:lineRule="auto"/>
        <w:ind w:left="0" w:firstLine="0"/>
        <w:rPr>
          <w:rFonts w:ascii="Times New Roman" w:hAnsi="Times New Roman"/>
          <w:sz w:val="28"/>
          <w:szCs w:val="28"/>
        </w:rPr>
      </w:pPr>
      <w:r>
        <w:rPr>
          <w:rFonts w:ascii="Times New Roman" w:hAnsi="Times New Roman"/>
          <w:sz w:val="28"/>
          <w:szCs w:val="28"/>
        </w:rPr>
        <w:t>м</w:t>
      </w:r>
      <w:r w:rsidR="008A679C" w:rsidRPr="00B04E33">
        <w:rPr>
          <w:rFonts w:ascii="Times New Roman" w:hAnsi="Times New Roman"/>
          <w:sz w:val="28"/>
          <w:szCs w:val="28"/>
        </w:rPr>
        <w:t>етопролол тартрат (1% 5,0мл; 50 мг)</w:t>
      </w:r>
      <w:r>
        <w:rPr>
          <w:rFonts w:ascii="Times New Roman" w:hAnsi="Times New Roman"/>
          <w:sz w:val="28"/>
          <w:szCs w:val="28"/>
        </w:rPr>
        <w:t>;</w:t>
      </w:r>
    </w:p>
    <w:p w:rsidR="008A679C" w:rsidRPr="00B04E33" w:rsidRDefault="00815DF5" w:rsidP="00F57E30">
      <w:pPr>
        <w:pStyle w:val="a3"/>
        <w:numPr>
          <w:ilvl w:val="0"/>
          <w:numId w:val="11"/>
        </w:numPr>
        <w:shd w:val="clear" w:color="auto" w:fill="FFFFFF"/>
        <w:tabs>
          <w:tab w:val="left" w:pos="0"/>
          <w:tab w:val="left" w:pos="284"/>
        </w:tabs>
        <w:spacing w:after="0" w:line="240" w:lineRule="auto"/>
        <w:ind w:left="0" w:firstLine="0"/>
        <w:rPr>
          <w:rFonts w:ascii="Times New Roman" w:hAnsi="Times New Roman"/>
          <w:sz w:val="28"/>
          <w:szCs w:val="28"/>
        </w:rPr>
      </w:pPr>
      <w:r>
        <w:rPr>
          <w:rFonts w:ascii="Times New Roman" w:hAnsi="Times New Roman"/>
          <w:sz w:val="28"/>
          <w:szCs w:val="28"/>
        </w:rPr>
        <w:t>а</w:t>
      </w:r>
      <w:r w:rsidR="008A679C" w:rsidRPr="00B04E33">
        <w:rPr>
          <w:rFonts w:ascii="Times New Roman" w:hAnsi="Times New Roman"/>
          <w:sz w:val="28"/>
          <w:szCs w:val="28"/>
        </w:rPr>
        <w:t>цетилсалициловая кислота (500 мг)</w:t>
      </w:r>
      <w:r>
        <w:rPr>
          <w:rFonts w:ascii="Times New Roman" w:hAnsi="Times New Roman"/>
          <w:sz w:val="28"/>
          <w:szCs w:val="28"/>
        </w:rPr>
        <w:t>;</w:t>
      </w:r>
    </w:p>
    <w:p w:rsidR="008A679C" w:rsidRPr="00B04E33" w:rsidRDefault="00815DF5" w:rsidP="00F57E30">
      <w:pPr>
        <w:pStyle w:val="a3"/>
        <w:numPr>
          <w:ilvl w:val="0"/>
          <w:numId w:val="11"/>
        </w:numPr>
        <w:shd w:val="clear" w:color="auto" w:fill="FFFFFF"/>
        <w:tabs>
          <w:tab w:val="left" w:pos="0"/>
          <w:tab w:val="left" w:pos="284"/>
        </w:tabs>
        <w:spacing w:after="0" w:line="240" w:lineRule="auto"/>
        <w:ind w:left="0" w:firstLine="0"/>
        <w:rPr>
          <w:rFonts w:ascii="Times New Roman" w:hAnsi="Times New Roman"/>
          <w:sz w:val="28"/>
          <w:szCs w:val="28"/>
        </w:rPr>
      </w:pPr>
      <w:r>
        <w:rPr>
          <w:rFonts w:ascii="Times New Roman" w:hAnsi="Times New Roman"/>
          <w:sz w:val="28"/>
          <w:szCs w:val="28"/>
        </w:rPr>
        <w:t>т</w:t>
      </w:r>
      <w:r w:rsidR="008A679C" w:rsidRPr="00B04E33">
        <w:rPr>
          <w:rFonts w:ascii="Times New Roman" w:hAnsi="Times New Roman"/>
          <w:sz w:val="28"/>
          <w:szCs w:val="28"/>
        </w:rPr>
        <w:t>икагрелор (90 мг)</w:t>
      </w:r>
      <w:r>
        <w:rPr>
          <w:rFonts w:ascii="Times New Roman" w:hAnsi="Times New Roman"/>
          <w:sz w:val="28"/>
          <w:szCs w:val="28"/>
        </w:rPr>
        <w:t>;</w:t>
      </w:r>
    </w:p>
    <w:p w:rsidR="008A679C" w:rsidRPr="00B04E33" w:rsidRDefault="00815DF5" w:rsidP="00F57E30">
      <w:pPr>
        <w:pStyle w:val="a3"/>
        <w:numPr>
          <w:ilvl w:val="0"/>
          <w:numId w:val="11"/>
        </w:numPr>
        <w:shd w:val="clear" w:color="auto" w:fill="FFFFFF"/>
        <w:tabs>
          <w:tab w:val="left" w:pos="0"/>
          <w:tab w:val="left" w:pos="284"/>
        </w:tabs>
        <w:spacing w:after="0" w:line="240" w:lineRule="auto"/>
        <w:ind w:left="0" w:firstLine="0"/>
        <w:rPr>
          <w:rFonts w:ascii="Times New Roman" w:hAnsi="Times New Roman"/>
          <w:sz w:val="28"/>
          <w:szCs w:val="28"/>
        </w:rPr>
      </w:pPr>
      <w:r>
        <w:rPr>
          <w:rFonts w:ascii="Times New Roman" w:hAnsi="Times New Roman"/>
          <w:sz w:val="28"/>
          <w:szCs w:val="28"/>
        </w:rPr>
        <w:t>к</w:t>
      </w:r>
      <w:r w:rsidR="008A679C" w:rsidRPr="00B04E33">
        <w:rPr>
          <w:rFonts w:ascii="Times New Roman" w:hAnsi="Times New Roman"/>
          <w:sz w:val="28"/>
          <w:szCs w:val="28"/>
        </w:rPr>
        <w:t>лопидогрель (75 мг)</w:t>
      </w:r>
      <w:r>
        <w:rPr>
          <w:rFonts w:ascii="Times New Roman" w:hAnsi="Times New Roman"/>
          <w:sz w:val="28"/>
          <w:szCs w:val="28"/>
        </w:rPr>
        <w:t>.</w:t>
      </w:r>
    </w:p>
    <w:p w:rsidR="008A679C" w:rsidRPr="00B04E33" w:rsidRDefault="008A679C" w:rsidP="003968E9">
      <w:pPr>
        <w:pStyle w:val="a3"/>
        <w:shd w:val="clear" w:color="auto" w:fill="FFFFFF"/>
        <w:tabs>
          <w:tab w:val="left" w:pos="0"/>
        </w:tabs>
        <w:spacing w:after="0" w:line="240" w:lineRule="auto"/>
        <w:ind w:left="360"/>
        <w:rPr>
          <w:rFonts w:ascii="Times New Roman" w:hAnsi="Times New Roman"/>
          <w:sz w:val="28"/>
          <w:szCs w:val="28"/>
        </w:rPr>
      </w:pPr>
    </w:p>
    <w:p w:rsidR="008A679C" w:rsidRPr="00C062A0" w:rsidRDefault="00815DF5" w:rsidP="003968E9">
      <w:pPr>
        <w:tabs>
          <w:tab w:val="left" w:pos="0"/>
          <w:tab w:val="left" w:pos="284"/>
        </w:tabs>
        <w:jc w:val="both"/>
        <w:rPr>
          <w:sz w:val="28"/>
          <w:szCs w:val="28"/>
        </w:rPr>
      </w:pPr>
      <w:r>
        <w:rPr>
          <w:color w:val="000000"/>
          <w:sz w:val="28"/>
          <w:szCs w:val="28"/>
        </w:rPr>
        <w:tab/>
      </w:r>
      <w:r w:rsidR="008A679C" w:rsidRPr="00B04E33">
        <w:rPr>
          <w:color w:val="000000"/>
          <w:sz w:val="28"/>
          <w:szCs w:val="28"/>
        </w:rPr>
        <w:t xml:space="preserve">Возможно использование других препаратов, в зависимости от причины кардиогенного отека легких, предусмотренные в  </w:t>
      </w:r>
      <w:r w:rsidR="008A679C" w:rsidRPr="00B04E33">
        <w:rPr>
          <w:sz w:val="28"/>
          <w:szCs w:val="28"/>
        </w:rPr>
        <w:t>соответствующих протоколах диагностики и лечения, утвержденных  ЭС МЗ РК.</w:t>
      </w:r>
      <w:r w:rsidR="008A679C" w:rsidRPr="00C062A0">
        <w:rPr>
          <w:sz w:val="28"/>
          <w:szCs w:val="28"/>
        </w:rPr>
        <w:t xml:space="preserve"> </w:t>
      </w:r>
    </w:p>
    <w:p w:rsidR="00D418C5" w:rsidRDefault="00D418C5" w:rsidP="001204C0">
      <w:pPr>
        <w:jc w:val="both"/>
        <w:rPr>
          <w:b/>
          <w:sz w:val="28"/>
          <w:szCs w:val="28"/>
        </w:rPr>
      </w:pPr>
    </w:p>
    <w:p w:rsidR="008E0E99" w:rsidRDefault="001204C0" w:rsidP="00303086">
      <w:pPr>
        <w:pStyle w:val="Pa17"/>
        <w:spacing w:line="240" w:lineRule="auto"/>
        <w:jc w:val="both"/>
        <w:rPr>
          <w:rFonts w:ascii="Times New Roman" w:hAnsi="Times New Roman"/>
          <w:b/>
          <w:sz w:val="28"/>
          <w:szCs w:val="28"/>
        </w:rPr>
      </w:pPr>
      <w:r w:rsidRPr="00303086">
        <w:rPr>
          <w:rFonts w:ascii="Times New Roman" w:hAnsi="Times New Roman"/>
          <w:b/>
          <w:sz w:val="28"/>
          <w:szCs w:val="28"/>
        </w:rPr>
        <w:t>Хирургическое вмешательство</w:t>
      </w:r>
      <w:r w:rsidRPr="00B04E33">
        <w:rPr>
          <w:rFonts w:ascii="Times New Roman" w:hAnsi="Times New Roman"/>
          <w:b/>
          <w:sz w:val="28"/>
          <w:szCs w:val="28"/>
        </w:rPr>
        <w:t>:</w:t>
      </w:r>
      <w:r w:rsidR="00303086" w:rsidRPr="00B04E33">
        <w:rPr>
          <w:rFonts w:ascii="Times New Roman" w:hAnsi="Times New Roman"/>
          <w:b/>
          <w:sz w:val="28"/>
          <w:szCs w:val="28"/>
        </w:rPr>
        <w:t xml:space="preserve"> </w:t>
      </w:r>
    </w:p>
    <w:p w:rsidR="00B17894" w:rsidRPr="00587570" w:rsidRDefault="00B17894" w:rsidP="005013E2">
      <w:pPr>
        <w:pStyle w:val="a3"/>
        <w:tabs>
          <w:tab w:val="left" w:pos="426"/>
        </w:tabs>
        <w:spacing w:after="0" w:line="240" w:lineRule="auto"/>
        <w:ind w:left="0"/>
        <w:jc w:val="both"/>
        <w:rPr>
          <w:rFonts w:ascii="Times New Roman" w:hAnsi="Times New Roman"/>
          <w:sz w:val="28"/>
          <w:szCs w:val="28"/>
        </w:rPr>
      </w:pPr>
      <w:r w:rsidRPr="00587570">
        <w:rPr>
          <w:rFonts w:ascii="Times New Roman" w:hAnsi="Times New Roman"/>
          <w:sz w:val="28"/>
          <w:szCs w:val="28"/>
        </w:rPr>
        <w:t>Экстренная</w:t>
      </w:r>
      <w:r>
        <w:rPr>
          <w:rFonts w:ascii="Times New Roman" w:hAnsi="Times New Roman"/>
          <w:sz w:val="28"/>
          <w:szCs w:val="28"/>
        </w:rPr>
        <w:t xml:space="preserve"> </w:t>
      </w:r>
      <w:r w:rsidRPr="00587570">
        <w:rPr>
          <w:rFonts w:ascii="Times New Roman" w:hAnsi="Times New Roman"/>
          <w:sz w:val="28"/>
          <w:szCs w:val="28"/>
        </w:rPr>
        <w:t>реваскуляризации ЧКВ или АКШ рекомендуется</w:t>
      </w:r>
      <w:r>
        <w:rPr>
          <w:rFonts w:ascii="Times New Roman" w:hAnsi="Times New Roman"/>
          <w:sz w:val="28"/>
          <w:szCs w:val="28"/>
        </w:rPr>
        <w:t xml:space="preserve"> </w:t>
      </w:r>
      <w:r w:rsidRPr="00587570">
        <w:rPr>
          <w:rFonts w:ascii="Times New Roman" w:hAnsi="Times New Roman"/>
          <w:sz w:val="28"/>
          <w:szCs w:val="28"/>
        </w:rPr>
        <w:t>при кардиогенном</w:t>
      </w:r>
      <w:r>
        <w:rPr>
          <w:rFonts w:ascii="Times New Roman" w:hAnsi="Times New Roman"/>
          <w:sz w:val="28"/>
          <w:szCs w:val="28"/>
        </w:rPr>
        <w:t xml:space="preserve"> отеке легких, </w:t>
      </w:r>
      <w:r w:rsidRPr="00587570">
        <w:rPr>
          <w:rFonts w:ascii="Times New Roman" w:hAnsi="Times New Roman"/>
          <w:sz w:val="28"/>
          <w:szCs w:val="28"/>
        </w:rPr>
        <w:t xml:space="preserve">обусловленном ОКС независимо от времени появления клиники коронарного события. </w:t>
      </w:r>
    </w:p>
    <w:p w:rsidR="00616C9C" w:rsidRDefault="00616C9C" w:rsidP="005013E2">
      <w:pPr>
        <w:tabs>
          <w:tab w:val="left" w:pos="426"/>
        </w:tabs>
        <w:jc w:val="both"/>
        <w:rPr>
          <w:b/>
          <w:sz w:val="28"/>
          <w:szCs w:val="28"/>
        </w:rPr>
      </w:pPr>
    </w:p>
    <w:p w:rsidR="00CA32F7" w:rsidRDefault="008E0E99" w:rsidP="005013E2">
      <w:pPr>
        <w:tabs>
          <w:tab w:val="left" w:pos="426"/>
        </w:tabs>
        <w:jc w:val="both"/>
        <w:rPr>
          <w:b/>
          <w:sz w:val="28"/>
          <w:szCs w:val="28"/>
        </w:rPr>
      </w:pPr>
      <w:r w:rsidRPr="005D2ADA">
        <w:rPr>
          <w:b/>
          <w:sz w:val="28"/>
          <w:szCs w:val="28"/>
        </w:rPr>
        <w:t>Другие виды лечения</w:t>
      </w:r>
      <w:r w:rsidR="005D2ADA" w:rsidRPr="005D2ADA">
        <w:rPr>
          <w:b/>
          <w:sz w:val="28"/>
          <w:szCs w:val="28"/>
        </w:rPr>
        <w:t xml:space="preserve">: </w:t>
      </w:r>
    </w:p>
    <w:p w:rsidR="00AB12FD" w:rsidRPr="00815DF5" w:rsidRDefault="00AB12FD" w:rsidP="00F57E30">
      <w:pPr>
        <w:pStyle w:val="a3"/>
        <w:numPr>
          <w:ilvl w:val="0"/>
          <w:numId w:val="33"/>
        </w:numPr>
        <w:tabs>
          <w:tab w:val="left" w:pos="0"/>
          <w:tab w:val="left" w:pos="284"/>
        </w:tabs>
        <w:spacing w:line="240" w:lineRule="auto"/>
        <w:ind w:left="0" w:firstLine="0"/>
        <w:jc w:val="both"/>
        <w:rPr>
          <w:rFonts w:ascii="Times New Roman" w:hAnsi="Times New Roman"/>
          <w:b/>
          <w:sz w:val="28"/>
          <w:szCs w:val="28"/>
        </w:rPr>
      </w:pPr>
      <w:r>
        <w:rPr>
          <w:rFonts w:ascii="Times New Roman" w:hAnsi="Times New Roman"/>
          <w:b/>
          <w:sz w:val="28"/>
          <w:szCs w:val="28"/>
        </w:rPr>
        <w:t xml:space="preserve">Придать пациенту </w:t>
      </w:r>
      <w:r w:rsidRPr="00815DF5">
        <w:rPr>
          <w:rFonts w:ascii="Times New Roman" w:hAnsi="Times New Roman"/>
          <w:b/>
          <w:sz w:val="28"/>
          <w:szCs w:val="28"/>
        </w:rPr>
        <w:t xml:space="preserve">положение с приподнятым головным концом. </w:t>
      </w:r>
    </w:p>
    <w:p w:rsidR="00AB12FD" w:rsidRPr="00E7593A" w:rsidRDefault="00AB12FD" w:rsidP="00F57E30">
      <w:pPr>
        <w:pStyle w:val="a3"/>
        <w:numPr>
          <w:ilvl w:val="0"/>
          <w:numId w:val="8"/>
        </w:numPr>
        <w:tabs>
          <w:tab w:val="left" w:pos="0"/>
          <w:tab w:val="left" w:pos="284"/>
        </w:tabs>
        <w:spacing w:after="0" w:line="240" w:lineRule="auto"/>
        <w:jc w:val="both"/>
        <w:rPr>
          <w:rFonts w:ascii="Times New Roman" w:hAnsi="Times New Roman"/>
          <w:sz w:val="28"/>
          <w:szCs w:val="28"/>
        </w:rPr>
      </w:pPr>
      <w:r w:rsidRPr="00E7593A">
        <w:rPr>
          <w:rFonts w:ascii="Times New Roman" w:hAnsi="Times New Roman"/>
          <w:b/>
          <w:sz w:val="28"/>
          <w:szCs w:val="28"/>
        </w:rPr>
        <w:t xml:space="preserve">оксигенотерапия — </w:t>
      </w:r>
      <w:r w:rsidRPr="00E7593A">
        <w:rPr>
          <w:rFonts w:ascii="Times New Roman" w:hAnsi="Times New Roman"/>
          <w:sz w:val="28"/>
          <w:szCs w:val="28"/>
        </w:rPr>
        <w:t xml:space="preserve">в случае гипоксемии (SаO2 &lt; 90%) </w:t>
      </w:r>
      <w:r w:rsidRPr="00E7593A">
        <w:rPr>
          <w:rFonts w:ascii="Times New Roman" w:eastAsia="FranklinGothic-Book" w:hAnsi="Times New Roman"/>
          <w:sz w:val="28"/>
          <w:szCs w:val="28"/>
        </w:rPr>
        <w:t>(</w:t>
      </w:r>
      <w:r w:rsidRPr="00E7593A">
        <w:rPr>
          <w:rFonts w:ascii="Times New Roman" w:eastAsia="FranklinGothic-Book" w:hAnsi="Times New Roman"/>
          <w:sz w:val="28"/>
          <w:szCs w:val="28"/>
          <w:lang w:val="en-US"/>
        </w:rPr>
        <w:t>I</w:t>
      </w:r>
      <w:r w:rsidRPr="00E7593A">
        <w:rPr>
          <w:rFonts w:ascii="Times New Roman" w:eastAsia="FranklinGothic-Book" w:hAnsi="Times New Roman"/>
          <w:sz w:val="28"/>
          <w:szCs w:val="28"/>
        </w:rPr>
        <w:t xml:space="preserve"> С)</w:t>
      </w:r>
      <w:r w:rsidRPr="00E7593A">
        <w:rPr>
          <w:rFonts w:ascii="Times New Roman" w:hAnsi="Times New Roman"/>
          <w:sz w:val="28"/>
          <w:szCs w:val="28"/>
        </w:rPr>
        <w:t>;</w:t>
      </w:r>
    </w:p>
    <w:p w:rsidR="00AB12FD" w:rsidRPr="00E7593A" w:rsidRDefault="00AB12FD" w:rsidP="00F57E30">
      <w:pPr>
        <w:pStyle w:val="a3"/>
        <w:numPr>
          <w:ilvl w:val="0"/>
          <w:numId w:val="8"/>
        </w:numPr>
        <w:tabs>
          <w:tab w:val="left" w:pos="0"/>
          <w:tab w:val="left" w:pos="284"/>
        </w:tabs>
        <w:spacing w:after="0" w:line="240" w:lineRule="auto"/>
        <w:jc w:val="both"/>
        <w:rPr>
          <w:rFonts w:ascii="Times New Roman" w:hAnsi="Times New Roman"/>
          <w:sz w:val="28"/>
          <w:szCs w:val="28"/>
        </w:rPr>
      </w:pPr>
      <w:r w:rsidRPr="00E7593A">
        <w:rPr>
          <w:rFonts w:ascii="Times New Roman" w:hAnsi="Times New Roman"/>
          <w:b/>
          <w:sz w:val="28"/>
          <w:szCs w:val="28"/>
        </w:rPr>
        <w:t xml:space="preserve">неинвазивная вентиляция легких — </w:t>
      </w:r>
      <w:r w:rsidRPr="00E7593A">
        <w:rPr>
          <w:rFonts w:ascii="Times New Roman" w:hAnsi="Times New Roman"/>
          <w:sz w:val="28"/>
          <w:szCs w:val="28"/>
        </w:rPr>
        <w:t>проводится у пациентов с респираторным дистресс-синдромом (ЧД &gt;25 в мин, SpO2 &lt;90%) (раннее проведение неинвазивной вентиляции легких снижает потребность в эндотрахеальной интубации) (</w:t>
      </w:r>
      <w:r w:rsidRPr="00E7593A">
        <w:rPr>
          <w:rFonts w:ascii="Times New Roman" w:hAnsi="Times New Roman"/>
          <w:sz w:val="28"/>
          <w:szCs w:val="28"/>
          <w:lang w:val="en-US"/>
        </w:rPr>
        <w:t>IIa</w:t>
      </w:r>
      <w:r w:rsidRPr="00E7593A">
        <w:rPr>
          <w:rFonts w:ascii="Times New Roman" w:hAnsi="Times New Roman"/>
          <w:sz w:val="28"/>
          <w:szCs w:val="28"/>
        </w:rPr>
        <w:t xml:space="preserve"> </w:t>
      </w:r>
      <w:r w:rsidRPr="00E7593A">
        <w:rPr>
          <w:rFonts w:ascii="Times New Roman" w:hAnsi="Times New Roman"/>
          <w:sz w:val="28"/>
          <w:szCs w:val="28"/>
          <w:lang w:val="en-US"/>
        </w:rPr>
        <w:t>B</w:t>
      </w:r>
      <w:r w:rsidRPr="00E7593A">
        <w:rPr>
          <w:rFonts w:ascii="Times New Roman" w:hAnsi="Times New Roman"/>
          <w:sz w:val="28"/>
          <w:szCs w:val="28"/>
        </w:rPr>
        <w:t>);</w:t>
      </w:r>
    </w:p>
    <w:p w:rsidR="00AB12FD" w:rsidRPr="00E7593A" w:rsidRDefault="00AB12FD" w:rsidP="00AB12FD">
      <w:pPr>
        <w:tabs>
          <w:tab w:val="left" w:pos="0"/>
          <w:tab w:val="left" w:pos="284"/>
        </w:tabs>
        <w:jc w:val="both"/>
        <w:rPr>
          <w:b/>
          <w:sz w:val="28"/>
          <w:szCs w:val="28"/>
        </w:rPr>
      </w:pPr>
      <w:r w:rsidRPr="00E7593A">
        <w:rPr>
          <w:b/>
          <w:sz w:val="28"/>
          <w:szCs w:val="28"/>
        </w:rPr>
        <w:t xml:space="preserve">Показанием к ИВЛ с интубацией трахеи являются: </w:t>
      </w:r>
    </w:p>
    <w:p w:rsidR="00AB12FD" w:rsidRPr="00E7593A" w:rsidRDefault="00AB12FD" w:rsidP="00AB12FD">
      <w:pPr>
        <w:tabs>
          <w:tab w:val="left" w:pos="0"/>
          <w:tab w:val="left" w:pos="284"/>
        </w:tabs>
        <w:jc w:val="both"/>
        <w:rPr>
          <w:sz w:val="28"/>
          <w:szCs w:val="28"/>
        </w:rPr>
      </w:pPr>
      <w:r w:rsidRPr="00E7593A">
        <w:rPr>
          <w:sz w:val="28"/>
          <w:szCs w:val="28"/>
        </w:rPr>
        <w:t>• признаки  слабости  дыхательных  мышц  –  уменьшение частоты дыхания в сочетании с нарастанием гиперкапнии и угнетением сознания;</w:t>
      </w:r>
    </w:p>
    <w:p w:rsidR="00AB12FD" w:rsidRPr="00E7593A" w:rsidRDefault="00AB12FD" w:rsidP="00AB12FD">
      <w:pPr>
        <w:tabs>
          <w:tab w:val="left" w:pos="0"/>
          <w:tab w:val="left" w:pos="284"/>
        </w:tabs>
        <w:jc w:val="both"/>
        <w:rPr>
          <w:sz w:val="28"/>
          <w:szCs w:val="28"/>
        </w:rPr>
      </w:pPr>
      <w:r w:rsidRPr="00E7593A">
        <w:rPr>
          <w:sz w:val="28"/>
          <w:szCs w:val="28"/>
        </w:rPr>
        <w:t>• тяжелое нарушение дыхания (с целью уменьшить работу дыхания);</w:t>
      </w:r>
    </w:p>
    <w:p w:rsidR="00AB12FD" w:rsidRPr="00E7593A" w:rsidRDefault="00AB12FD" w:rsidP="00AB12FD">
      <w:pPr>
        <w:tabs>
          <w:tab w:val="left" w:pos="0"/>
          <w:tab w:val="left" w:pos="284"/>
        </w:tabs>
        <w:jc w:val="both"/>
        <w:rPr>
          <w:sz w:val="28"/>
          <w:szCs w:val="28"/>
        </w:rPr>
      </w:pPr>
      <w:r w:rsidRPr="00E7593A">
        <w:rPr>
          <w:sz w:val="28"/>
          <w:szCs w:val="28"/>
        </w:rPr>
        <w:t>• необходимость защиты дыхательных путей от регургитации желудочного содержимого;</w:t>
      </w:r>
    </w:p>
    <w:p w:rsidR="00AB12FD" w:rsidRPr="00E7593A" w:rsidRDefault="00AB12FD" w:rsidP="00AB12FD">
      <w:pPr>
        <w:tabs>
          <w:tab w:val="left" w:pos="0"/>
          <w:tab w:val="left" w:pos="284"/>
        </w:tabs>
        <w:jc w:val="both"/>
        <w:rPr>
          <w:sz w:val="28"/>
          <w:szCs w:val="28"/>
        </w:rPr>
      </w:pPr>
      <w:r w:rsidRPr="00E7593A">
        <w:rPr>
          <w:sz w:val="28"/>
          <w:szCs w:val="28"/>
        </w:rPr>
        <w:t>• устранение гиперкапнии и гипоксемии у больных без сознания после длительных реанимационных мероприятий или введения лекарственных средств;</w:t>
      </w:r>
    </w:p>
    <w:p w:rsidR="00AB12FD" w:rsidRPr="00E7593A" w:rsidRDefault="00AB12FD" w:rsidP="00AB12FD">
      <w:pPr>
        <w:tabs>
          <w:tab w:val="left" w:pos="0"/>
          <w:tab w:val="left" w:pos="284"/>
        </w:tabs>
        <w:jc w:val="both"/>
        <w:rPr>
          <w:sz w:val="28"/>
          <w:szCs w:val="28"/>
        </w:rPr>
      </w:pPr>
      <w:r w:rsidRPr="00E7593A">
        <w:rPr>
          <w:sz w:val="28"/>
          <w:szCs w:val="28"/>
        </w:rPr>
        <w:t>• необходимость санации трахеобронхиального дерева для предупреждения обтурации бронхов и ателектазов.</w:t>
      </w:r>
    </w:p>
    <w:p w:rsidR="00AB12FD" w:rsidRPr="00E7593A" w:rsidRDefault="00AB12FD" w:rsidP="00AB12FD">
      <w:pPr>
        <w:tabs>
          <w:tab w:val="left" w:pos="0"/>
          <w:tab w:val="left" w:pos="284"/>
        </w:tabs>
        <w:jc w:val="both"/>
        <w:rPr>
          <w:sz w:val="28"/>
          <w:szCs w:val="28"/>
        </w:rPr>
      </w:pPr>
      <w:r w:rsidRPr="00E7593A">
        <w:rPr>
          <w:sz w:val="28"/>
          <w:szCs w:val="28"/>
        </w:rPr>
        <w:t>• необходимость в немедленной инвазивной вентиляции при отеке легких на фоне ОКС.</w:t>
      </w:r>
    </w:p>
    <w:p w:rsidR="008F19CC" w:rsidRDefault="008F19CC" w:rsidP="00F57E30">
      <w:pPr>
        <w:pStyle w:val="a3"/>
        <w:numPr>
          <w:ilvl w:val="0"/>
          <w:numId w:val="29"/>
        </w:numPr>
        <w:tabs>
          <w:tab w:val="left" w:pos="284"/>
          <w:tab w:val="left" w:pos="426"/>
        </w:tabs>
        <w:spacing w:after="0" w:line="240" w:lineRule="auto"/>
        <w:ind w:left="0" w:firstLine="0"/>
        <w:jc w:val="both"/>
        <w:rPr>
          <w:rFonts w:ascii="Times New Roman" w:hAnsi="Times New Roman"/>
          <w:sz w:val="28"/>
          <w:szCs w:val="28"/>
        </w:rPr>
      </w:pPr>
      <w:r w:rsidRPr="008F19CC">
        <w:rPr>
          <w:rFonts w:ascii="Times New Roman" w:hAnsi="Times New Roman"/>
          <w:sz w:val="28"/>
          <w:szCs w:val="28"/>
        </w:rPr>
        <w:t>Ультрафильтрация</w:t>
      </w:r>
      <w:r w:rsidR="00F76413">
        <w:rPr>
          <w:rFonts w:ascii="Times New Roman" w:hAnsi="Times New Roman"/>
          <w:sz w:val="28"/>
          <w:szCs w:val="28"/>
        </w:rPr>
        <w:t xml:space="preserve"> (таблица 4)</w:t>
      </w:r>
      <w:r w:rsidRPr="008F19CC">
        <w:rPr>
          <w:rFonts w:ascii="Times New Roman" w:hAnsi="Times New Roman"/>
          <w:sz w:val="28"/>
          <w:szCs w:val="28"/>
        </w:rPr>
        <w:t xml:space="preserve">. Использование </w:t>
      </w:r>
      <w:r w:rsidR="00A10A6B">
        <w:rPr>
          <w:rFonts w:ascii="Times New Roman" w:hAnsi="Times New Roman"/>
          <w:sz w:val="28"/>
          <w:szCs w:val="28"/>
        </w:rPr>
        <w:t xml:space="preserve">ультрафильтации </w:t>
      </w:r>
      <w:r w:rsidRPr="008F19CC">
        <w:rPr>
          <w:rFonts w:ascii="Times New Roman" w:hAnsi="Times New Roman"/>
          <w:sz w:val="28"/>
          <w:szCs w:val="28"/>
        </w:rPr>
        <w:t>ограничивается пациентами, которые не отвечают на лечение основными диуретиками.  Следующие критерии могут указывать на необходимость начала заместительной почечной терапии у больных с рефрактерной перегрузкой объемом: олигурия (диурез &lt;0,5 мл/кг/ч), не отвечающая на инфузионную терапию, тяжелая гиперкалиемия (К</w:t>
      </w:r>
      <w:r w:rsidRPr="008F19CC">
        <w:rPr>
          <w:rFonts w:ascii="Times New Roman" w:hAnsi="Times New Roman"/>
          <w:sz w:val="28"/>
          <w:szCs w:val="28"/>
          <w:vertAlign w:val="superscript"/>
        </w:rPr>
        <w:t>+</w:t>
      </w:r>
      <w:r w:rsidRPr="008F19CC">
        <w:rPr>
          <w:rFonts w:ascii="Times New Roman" w:hAnsi="Times New Roman"/>
          <w:sz w:val="28"/>
          <w:szCs w:val="28"/>
        </w:rPr>
        <w:t xml:space="preserve"> &gt;6,5 ммоль/л), тяжелая ацидемия (рН 7,2), сывороточный уровень мочевины &gt;25 ммоль/л (150 мг/дл) и сывороточный креатинин  &gt;300 ммоль/л (&gt;3,4 мг/дл).</w:t>
      </w:r>
    </w:p>
    <w:p w:rsidR="005D2ADA" w:rsidRPr="008F19CC" w:rsidRDefault="008F19CC" w:rsidP="00F57E30">
      <w:pPr>
        <w:pStyle w:val="a3"/>
        <w:numPr>
          <w:ilvl w:val="0"/>
          <w:numId w:val="29"/>
        </w:numPr>
        <w:tabs>
          <w:tab w:val="left" w:pos="-142"/>
          <w:tab w:val="left" w:pos="284"/>
        </w:tabs>
        <w:spacing w:after="0" w:line="240" w:lineRule="auto"/>
        <w:ind w:left="0" w:firstLine="0"/>
        <w:jc w:val="both"/>
        <w:rPr>
          <w:rFonts w:ascii="Times New Roman" w:hAnsi="Times New Roman"/>
          <w:b/>
          <w:sz w:val="28"/>
          <w:szCs w:val="28"/>
        </w:rPr>
      </w:pPr>
      <w:r w:rsidRPr="008F19CC">
        <w:rPr>
          <w:rFonts w:ascii="Times New Roman" w:hAnsi="Times New Roman"/>
          <w:sz w:val="28"/>
          <w:szCs w:val="28"/>
        </w:rPr>
        <w:t xml:space="preserve">  </w:t>
      </w:r>
      <w:r w:rsidR="00303086" w:rsidRPr="008F19CC">
        <w:rPr>
          <w:rFonts w:ascii="Times New Roman" w:hAnsi="Times New Roman"/>
          <w:b/>
          <w:sz w:val="28"/>
          <w:szCs w:val="28"/>
        </w:rPr>
        <w:t xml:space="preserve">Механическая поддержка </w:t>
      </w:r>
      <w:r w:rsidR="00CA32F7" w:rsidRPr="008F19CC">
        <w:rPr>
          <w:rFonts w:ascii="Times New Roman" w:hAnsi="Times New Roman"/>
          <w:b/>
          <w:sz w:val="28"/>
          <w:szCs w:val="28"/>
        </w:rPr>
        <w:t xml:space="preserve">кровообращения (МПК). </w:t>
      </w:r>
      <w:r w:rsidR="00CA32F7" w:rsidRPr="008F19CC">
        <w:rPr>
          <w:rFonts w:ascii="Times New Roman" w:hAnsi="Times New Roman"/>
          <w:sz w:val="28"/>
          <w:szCs w:val="28"/>
        </w:rPr>
        <w:t xml:space="preserve">Для пациентов с декомпенсацией хронической или остро возникшей СН, которые не могут быть стабилизированы медикаментозно, системы МПК могут быть использованы для </w:t>
      </w:r>
      <w:r w:rsidR="00CA32F7" w:rsidRPr="008F19CC">
        <w:rPr>
          <w:rFonts w:ascii="Times New Roman" w:hAnsi="Times New Roman"/>
          <w:color w:val="000000"/>
          <w:sz w:val="28"/>
          <w:szCs w:val="28"/>
        </w:rPr>
        <w:t>повышени</w:t>
      </w:r>
      <w:r w:rsidR="00E026CC" w:rsidRPr="008F19CC">
        <w:rPr>
          <w:rFonts w:ascii="Times New Roman" w:hAnsi="Times New Roman"/>
          <w:color w:val="000000"/>
          <w:sz w:val="28"/>
          <w:szCs w:val="28"/>
        </w:rPr>
        <w:t>я</w:t>
      </w:r>
      <w:r w:rsidR="00CA32F7" w:rsidRPr="008F19CC">
        <w:rPr>
          <w:rFonts w:ascii="Times New Roman" w:hAnsi="Times New Roman"/>
          <w:color w:val="000000"/>
          <w:sz w:val="28"/>
          <w:szCs w:val="28"/>
        </w:rPr>
        <w:t xml:space="preserve"> функции ЛЖ</w:t>
      </w:r>
      <w:r w:rsidR="00CA32F7" w:rsidRPr="008F19CC">
        <w:rPr>
          <w:rFonts w:ascii="Times New Roman" w:hAnsi="Times New Roman"/>
          <w:color w:val="000000"/>
        </w:rPr>
        <w:t xml:space="preserve"> </w:t>
      </w:r>
      <w:r w:rsidR="00CA32F7" w:rsidRPr="008F19CC">
        <w:rPr>
          <w:rFonts w:ascii="Times New Roman" w:hAnsi="Times New Roman"/>
          <w:sz w:val="28"/>
          <w:szCs w:val="28"/>
        </w:rPr>
        <w:t>и поддержания достаточной перфузии органов-мишеней</w:t>
      </w:r>
      <w:r w:rsidR="00F4171F">
        <w:rPr>
          <w:rFonts w:ascii="Times New Roman" w:hAnsi="Times New Roman"/>
          <w:sz w:val="28"/>
          <w:szCs w:val="28"/>
        </w:rPr>
        <w:t xml:space="preserve"> (таблица  8,9).</w:t>
      </w:r>
      <w:r w:rsidR="00CA32F7" w:rsidRPr="008F19CC">
        <w:rPr>
          <w:rFonts w:ascii="Times New Roman" w:hAnsi="Times New Roman"/>
          <w:sz w:val="28"/>
          <w:szCs w:val="28"/>
        </w:rPr>
        <w:t xml:space="preserve"> </w:t>
      </w:r>
    </w:p>
    <w:p w:rsidR="00CA32F7" w:rsidRDefault="00CA32F7" w:rsidP="005D2ADA">
      <w:pPr>
        <w:tabs>
          <w:tab w:val="left" w:pos="426"/>
        </w:tabs>
        <w:jc w:val="both"/>
        <w:rPr>
          <w:sz w:val="28"/>
          <w:szCs w:val="28"/>
        </w:rPr>
      </w:pPr>
    </w:p>
    <w:p w:rsidR="00CA32F7" w:rsidRPr="00CA32F7" w:rsidRDefault="00CA32F7" w:rsidP="00CA32F7">
      <w:pPr>
        <w:pStyle w:val="Pa15"/>
        <w:spacing w:after="100"/>
        <w:jc w:val="both"/>
        <w:rPr>
          <w:rFonts w:ascii="Times New Roman" w:hAnsi="Times New Roman"/>
          <w:color w:val="000000"/>
          <w:sz w:val="28"/>
          <w:szCs w:val="28"/>
        </w:rPr>
      </w:pPr>
      <w:r w:rsidRPr="00F4171F">
        <w:rPr>
          <w:rFonts w:ascii="Times New Roman" w:hAnsi="Times New Roman"/>
          <w:bCs/>
          <w:color w:val="000000"/>
          <w:sz w:val="28"/>
          <w:szCs w:val="28"/>
        </w:rPr>
        <w:t xml:space="preserve">Таблица </w:t>
      </w:r>
      <w:r w:rsidR="00E026CC">
        <w:rPr>
          <w:rFonts w:ascii="Times New Roman" w:hAnsi="Times New Roman"/>
          <w:bCs/>
          <w:color w:val="000000"/>
          <w:sz w:val="28"/>
          <w:szCs w:val="28"/>
        </w:rPr>
        <w:t>8</w:t>
      </w:r>
      <w:r w:rsidRPr="00CA32F7">
        <w:rPr>
          <w:rFonts w:ascii="Times New Roman" w:hAnsi="Times New Roman"/>
          <w:bCs/>
          <w:color w:val="000000"/>
          <w:sz w:val="28"/>
          <w:szCs w:val="28"/>
        </w:rPr>
        <w:t xml:space="preserve">. Группы пациентов, рассматриваемые для имплантации устройств МПК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CA32F7" w:rsidRPr="004005CA" w:rsidTr="00815DF5">
        <w:trPr>
          <w:trHeight w:val="280"/>
        </w:trPr>
        <w:tc>
          <w:tcPr>
            <w:tcW w:w="9923" w:type="dxa"/>
          </w:tcPr>
          <w:p w:rsidR="00CA32F7" w:rsidRPr="004005CA" w:rsidRDefault="00CA32F7" w:rsidP="00CA32F7">
            <w:pPr>
              <w:pStyle w:val="Pa16"/>
              <w:jc w:val="both"/>
              <w:rPr>
                <w:rFonts w:ascii="Times New Roman" w:hAnsi="Times New Roman"/>
                <w:color w:val="000000"/>
                <w:sz w:val="28"/>
                <w:szCs w:val="28"/>
              </w:rPr>
            </w:pPr>
            <w:r w:rsidRPr="004005CA">
              <w:rPr>
                <w:rFonts w:ascii="Times New Roman" w:hAnsi="Times New Roman"/>
                <w:b/>
                <w:color w:val="000000"/>
                <w:sz w:val="28"/>
                <w:szCs w:val="28"/>
              </w:rPr>
              <w:t>Пациенты с тяжелой клиникой СН более двух месяцев, несмотря на оптимальную медикаментозную терапию и применение вспомогательных устройств + более, чем один фактор из следующих</w:t>
            </w:r>
            <w:r w:rsidRPr="004005CA">
              <w:rPr>
                <w:rFonts w:ascii="Times New Roman" w:hAnsi="Times New Roman"/>
                <w:color w:val="000000"/>
                <w:sz w:val="28"/>
                <w:szCs w:val="28"/>
              </w:rPr>
              <w:t xml:space="preserve">: </w:t>
            </w:r>
          </w:p>
        </w:tc>
      </w:tr>
      <w:tr w:rsidR="00CA32F7" w:rsidRPr="004005CA" w:rsidTr="00815DF5">
        <w:trPr>
          <w:trHeight w:val="188"/>
        </w:trPr>
        <w:tc>
          <w:tcPr>
            <w:tcW w:w="9923" w:type="dxa"/>
          </w:tcPr>
          <w:p w:rsidR="00CA32F7" w:rsidRPr="004005CA" w:rsidRDefault="00CA32F7" w:rsidP="00CA32F7">
            <w:pPr>
              <w:pStyle w:val="Pa16"/>
              <w:jc w:val="both"/>
              <w:rPr>
                <w:rFonts w:ascii="Times New Roman" w:hAnsi="Times New Roman"/>
                <w:color w:val="000000"/>
                <w:sz w:val="28"/>
                <w:szCs w:val="28"/>
              </w:rPr>
            </w:pPr>
            <w:r w:rsidRPr="004005CA">
              <w:rPr>
                <w:rFonts w:ascii="Times New Roman" w:hAnsi="Times New Roman"/>
                <w:color w:val="000000"/>
                <w:sz w:val="28"/>
                <w:szCs w:val="28"/>
              </w:rPr>
              <w:t xml:space="preserve">• ФВ ЛЖ &lt; 25% и, если измерялось, пиковое потребление кислорода &lt; 12 мл/кг/мин </w:t>
            </w:r>
          </w:p>
        </w:tc>
      </w:tr>
      <w:tr w:rsidR="00CA32F7" w:rsidRPr="004005CA" w:rsidTr="00815DF5">
        <w:trPr>
          <w:trHeight w:val="188"/>
        </w:trPr>
        <w:tc>
          <w:tcPr>
            <w:tcW w:w="9923" w:type="dxa"/>
          </w:tcPr>
          <w:p w:rsidR="00CA32F7" w:rsidRPr="004005CA" w:rsidRDefault="00CA32F7" w:rsidP="00CA32F7">
            <w:pPr>
              <w:pStyle w:val="Pa16"/>
              <w:jc w:val="both"/>
              <w:rPr>
                <w:rFonts w:ascii="Times New Roman" w:hAnsi="Times New Roman"/>
                <w:color w:val="000000"/>
                <w:sz w:val="28"/>
                <w:szCs w:val="28"/>
              </w:rPr>
            </w:pPr>
            <w:r w:rsidRPr="004005CA">
              <w:rPr>
                <w:rFonts w:ascii="Times New Roman" w:hAnsi="Times New Roman"/>
                <w:color w:val="000000"/>
                <w:sz w:val="28"/>
                <w:szCs w:val="28"/>
              </w:rPr>
              <w:t xml:space="preserve">• ≥3 госпитализации по поводу СН в предыдущие 12 месяцев без очевидных предрасполагающих причин </w:t>
            </w:r>
          </w:p>
        </w:tc>
      </w:tr>
      <w:tr w:rsidR="00CA32F7" w:rsidRPr="004005CA" w:rsidTr="00815DF5">
        <w:trPr>
          <w:trHeight w:val="88"/>
        </w:trPr>
        <w:tc>
          <w:tcPr>
            <w:tcW w:w="9923" w:type="dxa"/>
          </w:tcPr>
          <w:p w:rsidR="00CA32F7" w:rsidRPr="004005CA" w:rsidRDefault="00CA32F7" w:rsidP="00CA32F7">
            <w:pPr>
              <w:pStyle w:val="Pa16"/>
              <w:jc w:val="both"/>
              <w:rPr>
                <w:rFonts w:ascii="Times New Roman" w:hAnsi="Times New Roman"/>
                <w:color w:val="000000"/>
                <w:sz w:val="28"/>
                <w:szCs w:val="28"/>
              </w:rPr>
            </w:pPr>
            <w:r w:rsidRPr="004005CA">
              <w:rPr>
                <w:rFonts w:ascii="Times New Roman" w:hAnsi="Times New Roman"/>
                <w:color w:val="000000"/>
                <w:sz w:val="28"/>
                <w:szCs w:val="28"/>
              </w:rPr>
              <w:t xml:space="preserve">• Зависимость от внутривенной инотропной терапии </w:t>
            </w:r>
          </w:p>
        </w:tc>
      </w:tr>
      <w:tr w:rsidR="00CA32F7" w:rsidRPr="004005CA" w:rsidTr="00815DF5">
        <w:trPr>
          <w:trHeight w:val="388"/>
        </w:trPr>
        <w:tc>
          <w:tcPr>
            <w:tcW w:w="9923" w:type="dxa"/>
          </w:tcPr>
          <w:p w:rsidR="00CA32F7" w:rsidRPr="004005CA" w:rsidRDefault="00CA32F7" w:rsidP="00CA32F7">
            <w:pPr>
              <w:pStyle w:val="Pa16"/>
              <w:jc w:val="both"/>
              <w:rPr>
                <w:rFonts w:ascii="Times New Roman" w:hAnsi="Times New Roman"/>
                <w:color w:val="000000"/>
                <w:sz w:val="28"/>
                <w:szCs w:val="28"/>
              </w:rPr>
            </w:pPr>
            <w:r w:rsidRPr="004005CA">
              <w:rPr>
                <w:rFonts w:ascii="Times New Roman" w:hAnsi="Times New Roman"/>
                <w:color w:val="000000"/>
                <w:sz w:val="28"/>
                <w:szCs w:val="28"/>
              </w:rPr>
              <w:t xml:space="preserve">• Прогрессирующая недостаточность органов-мишеней (ухудшение почечной и/или печеночной функции), вследствие снижения перфузии и неадекватного давления наполнения желудочков (PCWP ≥20 мм рт.ст., САД ≤80–90 мм рт.ст., или СИ ≤2 л/мин/м </w:t>
            </w:r>
            <w:r w:rsidRPr="004005CA">
              <w:rPr>
                <w:rStyle w:val="A80"/>
                <w:rFonts w:ascii="Times New Roman" w:hAnsi="Times New Roman" w:cs="Times New Roman"/>
                <w:sz w:val="28"/>
                <w:szCs w:val="28"/>
              </w:rPr>
              <w:t>2</w:t>
            </w:r>
            <w:r w:rsidRPr="004005CA">
              <w:rPr>
                <w:rFonts w:ascii="Times New Roman" w:hAnsi="Times New Roman"/>
                <w:color w:val="000000"/>
                <w:sz w:val="28"/>
                <w:szCs w:val="28"/>
              </w:rPr>
              <w:t xml:space="preserve">) </w:t>
            </w:r>
          </w:p>
        </w:tc>
      </w:tr>
      <w:tr w:rsidR="00CA32F7" w:rsidRPr="004005CA" w:rsidTr="00815DF5">
        <w:trPr>
          <w:trHeight w:val="88"/>
        </w:trPr>
        <w:tc>
          <w:tcPr>
            <w:tcW w:w="9923" w:type="dxa"/>
          </w:tcPr>
          <w:p w:rsidR="00CA32F7" w:rsidRPr="004005CA" w:rsidRDefault="00CA32F7" w:rsidP="00CA32F7">
            <w:pPr>
              <w:pStyle w:val="Pa16"/>
              <w:jc w:val="both"/>
              <w:rPr>
                <w:rFonts w:ascii="Times New Roman" w:hAnsi="Times New Roman"/>
                <w:color w:val="000000"/>
                <w:sz w:val="28"/>
                <w:szCs w:val="28"/>
              </w:rPr>
            </w:pPr>
            <w:r w:rsidRPr="004005CA">
              <w:rPr>
                <w:rFonts w:ascii="Times New Roman" w:hAnsi="Times New Roman"/>
                <w:color w:val="000000"/>
                <w:sz w:val="28"/>
                <w:szCs w:val="28"/>
              </w:rPr>
              <w:t>• Отсутствие тяжелой дисфункции правого желудочка вместе с тяжелой трикуспидальной регургитаци</w:t>
            </w:r>
            <w:r>
              <w:rPr>
                <w:rFonts w:ascii="Times New Roman" w:hAnsi="Times New Roman"/>
                <w:color w:val="000000"/>
                <w:sz w:val="28"/>
                <w:szCs w:val="28"/>
              </w:rPr>
              <w:t>ей</w:t>
            </w:r>
            <w:r w:rsidRPr="004005CA">
              <w:rPr>
                <w:rFonts w:ascii="Times New Roman" w:hAnsi="Times New Roman"/>
                <w:color w:val="000000"/>
                <w:sz w:val="28"/>
                <w:szCs w:val="28"/>
              </w:rPr>
              <w:t>.</w:t>
            </w:r>
          </w:p>
        </w:tc>
      </w:tr>
    </w:tbl>
    <w:p w:rsidR="00CA32F7" w:rsidRDefault="00CA32F7" w:rsidP="00CA32F7">
      <w:pPr>
        <w:tabs>
          <w:tab w:val="left" w:pos="426"/>
        </w:tabs>
        <w:jc w:val="both"/>
      </w:pPr>
      <w:r>
        <w:rPr>
          <w:sz w:val="28"/>
          <w:szCs w:val="28"/>
        </w:rPr>
        <w:t xml:space="preserve">Примечание: </w:t>
      </w:r>
      <w:r w:rsidRPr="00B1000F">
        <w:t xml:space="preserve">PCWP </w:t>
      </w:r>
      <w:r>
        <w:t xml:space="preserve">-  </w:t>
      </w:r>
      <w:r w:rsidRPr="00CA32F7">
        <w:rPr>
          <w:shd w:val="clear" w:color="auto" w:fill="FFFFFF"/>
        </w:rPr>
        <w:t>давление заклинивания в капиллярах лёгочной артерии</w:t>
      </w:r>
      <w:r>
        <w:t>, СИ - сердечный индекс</w:t>
      </w:r>
    </w:p>
    <w:p w:rsidR="00CA32F7" w:rsidRDefault="00CA32F7" w:rsidP="005D2ADA">
      <w:pPr>
        <w:tabs>
          <w:tab w:val="left" w:pos="426"/>
        </w:tabs>
        <w:jc w:val="both"/>
        <w:rPr>
          <w:sz w:val="28"/>
          <w:szCs w:val="28"/>
        </w:rPr>
      </w:pPr>
    </w:p>
    <w:p w:rsidR="00CA32F7" w:rsidRPr="00CA32F7" w:rsidRDefault="00CA32F7" w:rsidP="00815DF5">
      <w:pPr>
        <w:jc w:val="both"/>
        <w:rPr>
          <w:bCs/>
          <w:color w:val="000000"/>
          <w:sz w:val="28"/>
          <w:szCs w:val="28"/>
        </w:rPr>
      </w:pPr>
      <w:r w:rsidRPr="00F4171F">
        <w:rPr>
          <w:bCs/>
          <w:color w:val="000000"/>
          <w:sz w:val="28"/>
          <w:szCs w:val="28"/>
        </w:rPr>
        <w:t>Таблица</w:t>
      </w:r>
      <w:r w:rsidR="00E026CC" w:rsidRPr="00E026CC">
        <w:rPr>
          <w:bCs/>
          <w:color w:val="000000"/>
          <w:sz w:val="28"/>
          <w:szCs w:val="28"/>
        </w:rPr>
        <w:t xml:space="preserve"> 9.</w:t>
      </w:r>
      <w:r>
        <w:rPr>
          <w:b/>
          <w:bCs/>
          <w:color w:val="000000"/>
          <w:sz w:val="28"/>
          <w:szCs w:val="28"/>
        </w:rPr>
        <w:t xml:space="preserve">  </w:t>
      </w:r>
      <w:r w:rsidRPr="00CA32F7">
        <w:rPr>
          <w:bCs/>
          <w:color w:val="000000"/>
          <w:sz w:val="28"/>
          <w:szCs w:val="28"/>
        </w:rPr>
        <w:t>Термины для описания различных технологий МПК (механическая поддержка кровообращения)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954"/>
      </w:tblGrid>
      <w:tr w:rsidR="00CA32F7" w:rsidRPr="00E026CC" w:rsidTr="00CA32F7">
        <w:tc>
          <w:tcPr>
            <w:tcW w:w="4077" w:type="dxa"/>
          </w:tcPr>
          <w:p w:rsidR="00CA32F7" w:rsidRPr="00E026CC" w:rsidRDefault="00500ADA" w:rsidP="00E026CC">
            <w:pPr>
              <w:pStyle w:val="Pa16"/>
              <w:tabs>
                <w:tab w:val="center" w:pos="4677"/>
                <w:tab w:val="right" w:pos="9355"/>
              </w:tabs>
              <w:spacing w:line="240" w:lineRule="auto"/>
              <w:rPr>
                <w:rFonts w:ascii="Times New Roman" w:hAnsi="Times New Roman"/>
                <w:color w:val="000000"/>
                <w:sz w:val="28"/>
                <w:szCs w:val="28"/>
              </w:rPr>
            </w:pPr>
            <w:r w:rsidRPr="00E026CC">
              <w:rPr>
                <w:rFonts w:ascii="Times New Roman" w:hAnsi="Times New Roman"/>
                <w:color w:val="000000"/>
                <w:sz w:val="28"/>
                <w:szCs w:val="28"/>
              </w:rPr>
              <w:t>Мост к решению (BTD)/</w:t>
            </w:r>
          </w:p>
          <w:p w:rsidR="00CA32F7" w:rsidRPr="00E026CC" w:rsidRDefault="00500ADA" w:rsidP="00E026CC">
            <w:pPr>
              <w:tabs>
                <w:tab w:val="center" w:pos="4677"/>
                <w:tab w:val="right" w:pos="9355"/>
              </w:tabs>
              <w:rPr>
                <w:b/>
                <w:bCs/>
                <w:color w:val="000000"/>
                <w:sz w:val="28"/>
                <w:szCs w:val="28"/>
              </w:rPr>
            </w:pPr>
            <w:r w:rsidRPr="00E026CC">
              <w:rPr>
                <w:sz w:val="28"/>
                <w:szCs w:val="28"/>
              </w:rPr>
              <w:t>Мост мост (BTB)</w:t>
            </w:r>
          </w:p>
        </w:tc>
        <w:tc>
          <w:tcPr>
            <w:tcW w:w="5954" w:type="dxa"/>
          </w:tcPr>
          <w:p w:rsidR="00CA32F7" w:rsidRPr="00E026CC" w:rsidRDefault="00E026CC" w:rsidP="00E026CC">
            <w:pPr>
              <w:jc w:val="both"/>
              <w:rPr>
                <w:b/>
                <w:bCs/>
                <w:color w:val="000000"/>
                <w:sz w:val="28"/>
                <w:szCs w:val="28"/>
              </w:rPr>
            </w:pPr>
            <w:r w:rsidRPr="00E026CC">
              <w:rPr>
                <w:sz w:val="28"/>
                <w:szCs w:val="28"/>
              </w:rPr>
              <w:t>Использование краткосрочных MПК (например, ЭКЖО или ЭКМО) у больных с кардиогенным шоком до стабилизации гемодинамики и восстановления перфузии органов-мишеней, противопоказания для долгосрочного МПК исключены (повреждение головного мозга после реанимации). Могут быть рассмотрены дополнительные терапевтические возможности, включая долгосрочную VAD терапию или  трансплантацию сердца</w:t>
            </w:r>
          </w:p>
        </w:tc>
      </w:tr>
      <w:tr w:rsidR="00CA32F7" w:rsidRPr="00E026CC" w:rsidTr="00CA32F7">
        <w:tc>
          <w:tcPr>
            <w:tcW w:w="4077" w:type="dxa"/>
          </w:tcPr>
          <w:p w:rsidR="00CA32F7" w:rsidRPr="00E026CC" w:rsidRDefault="00CA32F7" w:rsidP="00E026CC">
            <w:pPr>
              <w:pStyle w:val="Pa16"/>
              <w:tabs>
                <w:tab w:val="center" w:pos="4677"/>
                <w:tab w:val="right" w:pos="9355"/>
              </w:tabs>
              <w:spacing w:line="240" w:lineRule="auto"/>
              <w:rPr>
                <w:rFonts w:ascii="Times New Roman" w:hAnsi="Times New Roman"/>
                <w:color w:val="000000"/>
                <w:sz w:val="28"/>
                <w:szCs w:val="28"/>
              </w:rPr>
            </w:pPr>
            <w:r w:rsidRPr="00E026CC">
              <w:rPr>
                <w:rFonts w:ascii="Times New Roman" w:hAnsi="Times New Roman"/>
                <w:color w:val="000000"/>
                <w:sz w:val="28"/>
                <w:szCs w:val="28"/>
              </w:rPr>
              <w:t xml:space="preserve">Мост к выбору (BTC) </w:t>
            </w:r>
          </w:p>
          <w:p w:rsidR="00CA32F7" w:rsidRPr="00E026CC" w:rsidRDefault="00CA32F7" w:rsidP="00E026CC">
            <w:pPr>
              <w:tabs>
                <w:tab w:val="center" w:pos="4677"/>
                <w:tab w:val="right" w:pos="9355"/>
              </w:tabs>
              <w:rPr>
                <w:b/>
                <w:bCs/>
                <w:color w:val="000000"/>
                <w:sz w:val="28"/>
                <w:szCs w:val="28"/>
              </w:rPr>
            </w:pPr>
          </w:p>
        </w:tc>
        <w:tc>
          <w:tcPr>
            <w:tcW w:w="5954" w:type="dxa"/>
          </w:tcPr>
          <w:p w:rsidR="00CA32F7" w:rsidRPr="00E026CC" w:rsidRDefault="00CA32F7" w:rsidP="00E026CC">
            <w:pPr>
              <w:pStyle w:val="Pa16"/>
              <w:tabs>
                <w:tab w:val="center" w:pos="4677"/>
                <w:tab w:val="right" w:pos="9355"/>
              </w:tabs>
              <w:spacing w:line="240" w:lineRule="auto"/>
              <w:jc w:val="both"/>
              <w:rPr>
                <w:rFonts w:ascii="Times New Roman" w:hAnsi="Times New Roman"/>
                <w:b/>
                <w:bCs/>
                <w:color w:val="000000"/>
                <w:sz w:val="28"/>
                <w:szCs w:val="28"/>
              </w:rPr>
            </w:pPr>
            <w:r w:rsidRPr="00E026CC">
              <w:rPr>
                <w:rFonts w:ascii="Times New Roman" w:hAnsi="Times New Roman"/>
                <w:color w:val="000000"/>
                <w:sz w:val="28"/>
                <w:szCs w:val="28"/>
              </w:rPr>
              <w:t xml:space="preserve">Использование МПК </w:t>
            </w:r>
            <w:r w:rsidR="00500ADA" w:rsidRPr="00E026CC">
              <w:rPr>
                <w:rFonts w:ascii="Times New Roman" w:hAnsi="Times New Roman"/>
                <w:color w:val="000000"/>
                <w:sz w:val="28"/>
                <w:szCs w:val="28"/>
              </w:rPr>
              <w:t xml:space="preserve">(обычно </w:t>
            </w:r>
            <w:r w:rsidR="00500ADA" w:rsidRPr="00E026CC">
              <w:rPr>
                <w:rFonts w:ascii="Times New Roman" w:hAnsi="Times New Roman"/>
                <w:sz w:val="28"/>
                <w:szCs w:val="28"/>
              </w:rPr>
              <w:t>LVAD</w:t>
            </w:r>
            <w:r w:rsidR="00500ADA" w:rsidRPr="00E026CC">
              <w:rPr>
                <w:rFonts w:ascii="Times New Roman" w:hAnsi="Times New Roman"/>
                <w:color w:val="000000"/>
                <w:sz w:val="28"/>
                <w:szCs w:val="28"/>
              </w:rPr>
              <w:t xml:space="preserve">) </w:t>
            </w:r>
            <w:r w:rsidRPr="00E026CC">
              <w:rPr>
                <w:rFonts w:ascii="Times New Roman" w:hAnsi="Times New Roman"/>
                <w:color w:val="000000"/>
                <w:sz w:val="28"/>
                <w:szCs w:val="28"/>
              </w:rPr>
              <w:t>улучшает функции органов</w:t>
            </w:r>
            <w:r w:rsidR="00500ADA" w:rsidRPr="00E026CC">
              <w:rPr>
                <w:rFonts w:ascii="Times New Roman" w:hAnsi="Times New Roman"/>
                <w:color w:val="000000"/>
                <w:sz w:val="28"/>
                <w:szCs w:val="28"/>
              </w:rPr>
              <w:t>-мишеней</w:t>
            </w:r>
            <w:r w:rsidRPr="00E026CC">
              <w:rPr>
                <w:rFonts w:ascii="Times New Roman" w:hAnsi="Times New Roman"/>
                <w:color w:val="000000"/>
                <w:sz w:val="28"/>
                <w:szCs w:val="28"/>
              </w:rPr>
              <w:t xml:space="preserve">, что может давать право на трансплантацию тем пациентам, у которых ранее были противопоказания к данному методу лечения </w:t>
            </w:r>
          </w:p>
        </w:tc>
      </w:tr>
      <w:tr w:rsidR="00CA32F7" w:rsidRPr="00E026CC" w:rsidTr="00CA32F7">
        <w:tc>
          <w:tcPr>
            <w:tcW w:w="4077" w:type="dxa"/>
          </w:tcPr>
          <w:p w:rsidR="00CA32F7" w:rsidRPr="00E026CC" w:rsidRDefault="00CA32F7" w:rsidP="00E026CC">
            <w:pPr>
              <w:pStyle w:val="Pa16"/>
              <w:tabs>
                <w:tab w:val="center" w:pos="4677"/>
                <w:tab w:val="right" w:pos="9355"/>
              </w:tabs>
              <w:spacing w:line="240" w:lineRule="auto"/>
              <w:rPr>
                <w:rFonts w:ascii="Times New Roman" w:hAnsi="Times New Roman"/>
                <w:color w:val="000000"/>
                <w:sz w:val="28"/>
                <w:szCs w:val="28"/>
              </w:rPr>
            </w:pPr>
            <w:r w:rsidRPr="00E026CC">
              <w:rPr>
                <w:rFonts w:ascii="Times New Roman" w:hAnsi="Times New Roman"/>
                <w:color w:val="000000"/>
                <w:sz w:val="28"/>
                <w:szCs w:val="28"/>
              </w:rPr>
              <w:t xml:space="preserve">Мост к трансплантации (BTT) </w:t>
            </w:r>
          </w:p>
          <w:p w:rsidR="00CA32F7" w:rsidRPr="00E026CC" w:rsidRDefault="00CA32F7" w:rsidP="00E026CC">
            <w:pPr>
              <w:tabs>
                <w:tab w:val="center" w:pos="4677"/>
                <w:tab w:val="right" w:pos="9355"/>
              </w:tabs>
              <w:rPr>
                <w:b/>
                <w:bCs/>
                <w:color w:val="000000"/>
                <w:sz w:val="28"/>
                <w:szCs w:val="28"/>
              </w:rPr>
            </w:pPr>
          </w:p>
        </w:tc>
        <w:tc>
          <w:tcPr>
            <w:tcW w:w="5954" w:type="dxa"/>
          </w:tcPr>
          <w:p w:rsidR="00CA32F7" w:rsidRPr="00E026CC" w:rsidRDefault="00CA32F7" w:rsidP="00E026CC">
            <w:pPr>
              <w:pStyle w:val="Pa16"/>
              <w:tabs>
                <w:tab w:val="center" w:pos="4677"/>
                <w:tab w:val="right" w:pos="9355"/>
              </w:tabs>
              <w:spacing w:line="240" w:lineRule="auto"/>
              <w:jc w:val="both"/>
              <w:rPr>
                <w:rFonts w:ascii="Times New Roman" w:hAnsi="Times New Roman"/>
                <w:b/>
                <w:bCs/>
                <w:color w:val="000000"/>
                <w:sz w:val="28"/>
                <w:szCs w:val="28"/>
              </w:rPr>
            </w:pPr>
            <w:r w:rsidRPr="00E026CC">
              <w:rPr>
                <w:rFonts w:ascii="Times New Roman" w:hAnsi="Times New Roman"/>
                <w:color w:val="000000"/>
                <w:sz w:val="28"/>
                <w:szCs w:val="28"/>
              </w:rPr>
              <w:t>Использование МПК</w:t>
            </w:r>
            <w:r w:rsidR="00500ADA" w:rsidRPr="00E026CC">
              <w:rPr>
                <w:rFonts w:ascii="Times New Roman" w:hAnsi="Times New Roman"/>
                <w:color w:val="000000"/>
                <w:sz w:val="28"/>
                <w:szCs w:val="28"/>
              </w:rPr>
              <w:t xml:space="preserve"> </w:t>
            </w:r>
            <w:r w:rsidR="00500ADA" w:rsidRPr="00E026CC">
              <w:rPr>
                <w:rFonts w:ascii="Times New Roman" w:hAnsi="Times New Roman"/>
                <w:sz w:val="28"/>
                <w:szCs w:val="28"/>
              </w:rPr>
              <w:t xml:space="preserve">(LVAD или BAD), </w:t>
            </w:r>
            <w:r w:rsidRPr="00E026CC">
              <w:rPr>
                <w:rFonts w:ascii="Times New Roman" w:hAnsi="Times New Roman"/>
                <w:color w:val="000000"/>
                <w:sz w:val="28"/>
                <w:szCs w:val="28"/>
              </w:rPr>
              <w:t xml:space="preserve"> в качестве поддержки жизни у пациентов с высоким риском смерти до процедуры трансплантации. </w:t>
            </w:r>
          </w:p>
        </w:tc>
      </w:tr>
      <w:tr w:rsidR="00CA32F7" w:rsidRPr="00E026CC" w:rsidTr="00CA32F7">
        <w:tc>
          <w:tcPr>
            <w:tcW w:w="4077" w:type="dxa"/>
          </w:tcPr>
          <w:p w:rsidR="00CA32F7" w:rsidRPr="00E026CC" w:rsidRDefault="00CA32F7" w:rsidP="00E026CC">
            <w:pPr>
              <w:pStyle w:val="Pa16"/>
              <w:tabs>
                <w:tab w:val="center" w:pos="4677"/>
                <w:tab w:val="right" w:pos="9355"/>
              </w:tabs>
              <w:spacing w:line="240" w:lineRule="auto"/>
              <w:rPr>
                <w:rFonts w:ascii="Times New Roman" w:hAnsi="Times New Roman"/>
                <w:color w:val="000000"/>
                <w:sz w:val="28"/>
                <w:szCs w:val="28"/>
              </w:rPr>
            </w:pPr>
            <w:r w:rsidRPr="00E026CC">
              <w:rPr>
                <w:rFonts w:ascii="Times New Roman" w:hAnsi="Times New Roman"/>
                <w:color w:val="000000"/>
                <w:sz w:val="28"/>
                <w:szCs w:val="28"/>
              </w:rPr>
              <w:t xml:space="preserve">Мост к выздоровлению (BTR) </w:t>
            </w:r>
          </w:p>
          <w:p w:rsidR="00CA32F7" w:rsidRPr="00E026CC" w:rsidRDefault="00CA32F7" w:rsidP="00E026CC">
            <w:pPr>
              <w:tabs>
                <w:tab w:val="center" w:pos="4677"/>
                <w:tab w:val="right" w:pos="9355"/>
              </w:tabs>
              <w:rPr>
                <w:b/>
                <w:bCs/>
                <w:color w:val="000000"/>
                <w:sz w:val="28"/>
                <w:szCs w:val="28"/>
              </w:rPr>
            </w:pPr>
          </w:p>
        </w:tc>
        <w:tc>
          <w:tcPr>
            <w:tcW w:w="5954" w:type="dxa"/>
          </w:tcPr>
          <w:p w:rsidR="00CA32F7" w:rsidRPr="00E026CC" w:rsidRDefault="00CA32F7" w:rsidP="00E026CC">
            <w:pPr>
              <w:pStyle w:val="Pa16"/>
              <w:tabs>
                <w:tab w:val="center" w:pos="4677"/>
                <w:tab w:val="right" w:pos="9355"/>
              </w:tabs>
              <w:spacing w:line="240" w:lineRule="auto"/>
              <w:jc w:val="both"/>
              <w:rPr>
                <w:rFonts w:ascii="Times New Roman" w:hAnsi="Times New Roman"/>
                <w:b/>
                <w:bCs/>
                <w:color w:val="000000"/>
                <w:sz w:val="28"/>
                <w:szCs w:val="28"/>
              </w:rPr>
            </w:pPr>
            <w:r w:rsidRPr="00E026CC">
              <w:rPr>
                <w:rFonts w:ascii="Times New Roman" w:hAnsi="Times New Roman"/>
                <w:color w:val="000000"/>
                <w:sz w:val="28"/>
                <w:szCs w:val="28"/>
              </w:rPr>
              <w:t xml:space="preserve">Использование МПК </w:t>
            </w:r>
            <w:r w:rsidR="00500ADA" w:rsidRPr="00E026CC">
              <w:rPr>
                <w:rFonts w:ascii="Times New Roman" w:hAnsi="Times New Roman"/>
                <w:color w:val="000000"/>
                <w:sz w:val="28"/>
                <w:szCs w:val="28"/>
              </w:rPr>
              <w:t xml:space="preserve">(обычно </w:t>
            </w:r>
            <w:r w:rsidR="00500ADA" w:rsidRPr="00E026CC">
              <w:rPr>
                <w:rFonts w:ascii="Times New Roman" w:hAnsi="Times New Roman"/>
                <w:sz w:val="28"/>
                <w:szCs w:val="28"/>
              </w:rPr>
              <w:t>LVAD</w:t>
            </w:r>
            <w:r w:rsidR="00500ADA" w:rsidRPr="00E026CC">
              <w:rPr>
                <w:rFonts w:ascii="Times New Roman" w:hAnsi="Times New Roman"/>
                <w:color w:val="000000"/>
                <w:sz w:val="28"/>
                <w:szCs w:val="28"/>
              </w:rPr>
              <w:t xml:space="preserve">) </w:t>
            </w:r>
            <w:r w:rsidRPr="00E026CC">
              <w:rPr>
                <w:rFonts w:ascii="Times New Roman" w:hAnsi="Times New Roman"/>
                <w:color w:val="000000"/>
                <w:sz w:val="28"/>
                <w:szCs w:val="28"/>
              </w:rPr>
              <w:t xml:space="preserve">для поддержки жизни пациентов пока не восстановится функция собственного сердца </w:t>
            </w:r>
            <w:r w:rsidR="00500ADA" w:rsidRPr="00E026CC">
              <w:rPr>
                <w:rFonts w:ascii="Times New Roman" w:hAnsi="Times New Roman"/>
                <w:sz w:val="28"/>
                <w:szCs w:val="28"/>
              </w:rPr>
              <w:t>в достаточной степени, чтобы удалить MCS</w:t>
            </w:r>
          </w:p>
        </w:tc>
      </w:tr>
      <w:tr w:rsidR="00CA32F7" w:rsidRPr="00E026CC" w:rsidTr="00CA32F7">
        <w:tc>
          <w:tcPr>
            <w:tcW w:w="4077" w:type="dxa"/>
          </w:tcPr>
          <w:p w:rsidR="00CA32F7" w:rsidRPr="00E026CC" w:rsidRDefault="00CA32F7" w:rsidP="00E026CC">
            <w:pPr>
              <w:pStyle w:val="Pa16"/>
              <w:tabs>
                <w:tab w:val="center" w:pos="4677"/>
                <w:tab w:val="right" w:pos="9355"/>
              </w:tabs>
              <w:spacing w:line="240" w:lineRule="auto"/>
              <w:rPr>
                <w:rFonts w:ascii="Times New Roman" w:hAnsi="Times New Roman"/>
                <w:color w:val="000000"/>
                <w:sz w:val="28"/>
                <w:szCs w:val="28"/>
              </w:rPr>
            </w:pPr>
            <w:r w:rsidRPr="00E026CC">
              <w:rPr>
                <w:rFonts w:ascii="Times New Roman" w:hAnsi="Times New Roman"/>
                <w:color w:val="000000"/>
                <w:sz w:val="28"/>
                <w:szCs w:val="28"/>
              </w:rPr>
              <w:t xml:space="preserve">Целевая терапия (DT) </w:t>
            </w:r>
          </w:p>
          <w:p w:rsidR="00CA32F7" w:rsidRPr="00E026CC" w:rsidRDefault="00CA32F7" w:rsidP="00E026CC">
            <w:pPr>
              <w:tabs>
                <w:tab w:val="center" w:pos="4677"/>
                <w:tab w:val="right" w:pos="9355"/>
              </w:tabs>
              <w:rPr>
                <w:b/>
                <w:bCs/>
                <w:color w:val="000000"/>
                <w:sz w:val="28"/>
                <w:szCs w:val="28"/>
              </w:rPr>
            </w:pPr>
          </w:p>
        </w:tc>
        <w:tc>
          <w:tcPr>
            <w:tcW w:w="5954" w:type="dxa"/>
          </w:tcPr>
          <w:p w:rsidR="00CA32F7" w:rsidRPr="00E026CC" w:rsidRDefault="00CA32F7" w:rsidP="00E026CC">
            <w:pPr>
              <w:pStyle w:val="Pa16"/>
              <w:tabs>
                <w:tab w:val="center" w:pos="4677"/>
                <w:tab w:val="right" w:pos="9355"/>
              </w:tabs>
              <w:spacing w:line="240" w:lineRule="auto"/>
              <w:jc w:val="both"/>
              <w:rPr>
                <w:rFonts w:ascii="Times New Roman" w:hAnsi="Times New Roman"/>
                <w:b/>
                <w:bCs/>
                <w:color w:val="000000"/>
                <w:sz w:val="28"/>
                <w:szCs w:val="28"/>
              </w:rPr>
            </w:pPr>
            <w:r w:rsidRPr="00E026CC">
              <w:rPr>
                <w:rFonts w:ascii="Times New Roman" w:hAnsi="Times New Roman"/>
                <w:color w:val="000000"/>
                <w:sz w:val="28"/>
                <w:szCs w:val="28"/>
              </w:rPr>
              <w:t xml:space="preserve">Длительное применение МПК </w:t>
            </w:r>
            <w:r w:rsidR="00500ADA" w:rsidRPr="00E026CC">
              <w:rPr>
                <w:rFonts w:ascii="Times New Roman" w:hAnsi="Times New Roman"/>
                <w:color w:val="000000"/>
                <w:sz w:val="28"/>
                <w:szCs w:val="28"/>
              </w:rPr>
              <w:t>(</w:t>
            </w:r>
            <w:r w:rsidR="00500ADA" w:rsidRPr="00E026CC">
              <w:rPr>
                <w:rFonts w:ascii="Times New Roman" w:hAnsi="Times New Roman"/>
                <w:sz w:val="28"/>
                <w:szCs w:val="28"/>
              </w:rPr>
              <w:t>LVAD</w:t>
            </w:r>
            <w:r w:rsidR="00500ADA" w:rsidRPr="00E026CC">
              <w:rPr>
                <w:rFonts w:ascii="Times New Roman" w:hAnsi="Times New Roman"/>
                <w:color w:val="000000"/>
                <w:sz w:val="28"/>
                <w:szCs w:val="28"/>
              </w:rPr>
              <w:t xml:space="preserve">) </w:t>
            </w:r>
            <w:r w:rsidRPr="00E026CC">
              <w:rPr>
                <w:rFonts w:ascii="Times New Roman" w:hAnsi="Times New Roman"/>
                <w:color w:val="000000"/>
                <w:sz w:val="28"/>
                <w:szCs w:val="28"/>
              </w:rPr>
              <w:t xml:space="preserve">в качестве альтернативы трансплантации сердца у пациентов с терминальной стадией СН, </w:t>
            </w:r>
            <w:r w:rsidR="00500ADA" w:rsidRPr="00E026CC">
              <w:rPr>
                <w:rFonts w:ascii="Times New Roman" w:hAnsi="Times New Roman"/>
                <w:color w:val="000000"/>
                <w:sz w:val="28"/>
                <w:szCs w:val="28"/>
              </w:rPr>
              <w:t>при длительном ожидании трансплантации.</w:t>
            </w:r>
          </w:p>
        </w:tc>
      </w:tr>
    </w:tbl>
    <w:p w:rsidR="00E026CC" w:rsidRDefault="00E026CC" w:rsidP="00E026CC">
      <w:pPr>
        <w:jc w:val="both"/>
      </w:pPr>
      <w:r>
        <w:t>ЭКЖО</w:t>
      </w:r>
      <w:r w:rsidRPr="00F920BA">
        <w:t xml:space="preserve"> - экстракорпорального жизнеобеспечения; Э</w:t>
      </w:r>
      <w:r>
        <w:t>К</w:t>
      </w:r>
      <w:r w:rsidRPr="00F920BA">
        <w:t>МО - экстракорпоральной мембранной оксигенации; LVAD - вспомогательно</w:t>
      </w:r>
      <w:r>
        <w:t>е</w:t>
      </w:r>
      <w:r w:rsidRPr="00F920BA">
        <w:t xml:space="preserve"> устройств</w:t>
      </w:r>
      <w:r>
        <w:t>о</w:t>
      </w:r>
      <w:r w:rsidRPr="00F920BA">
        <w:t xml:space="preserve"> левого желудочка; VAD - вспомогательно</w:t>
      </w:r>
      <w:r>
        <w:t>е</w:t>
      </w:r>
      <w:r w:rsidRPr="00F920BA">
        <w:t xml:space="preserve"> устройств</w:t>
      </w:r>
      <w:r>
        <w:t>о</w:t>
      </w:r>
      <w:r w:rsidRPr="00F920BA">
        <w:t xml:space="preserve"> желудочк</w:t>
      </w:r>
      <w:r>
        <w:t>а</w:t>
      </w:r>
      <w:r w:rsidRPr="00F920BA">
        <w:t>.</w:t>
      </w:r>
    </w:p>
    <w:p w:rsidR="00764CDF" w:rsidRDefault="00764CDF" w:rsidP="00E026CC">
      <w:pPr>
        <w:tabs>
          <w:tab w:val="left" w:pos="426"/>
        </w:tabs>
        <w:jc w:val="both"/>
        <w:rPr>
          <w:sz w:val="28"/>
          <w:szCs w:val="28"/>
        </w:rPr>
      </w:pPr>
    </w:p>
    <w:p w:rsidR="008A679C" w:rsidRPr="002F1FB9" w:rsidRDefault="005D2ADA" w:rsidP="008A679C">
      <w:pPr>
        <w:tabs>
          <w:tab w:val="left" w:pos="426"/>
        </w:tabs>
        <w:jc w:val="both"/>
        <w:rPr>
          <w:sz w:val="28"/>
          <w:szCs w:val="28"/>
        </w:rPr>
      </w:pPr>
      <w:r>
        <w:rPr>
          <w:b/>
          <w:sz w:val="28"/>
          <w:szCs w:val="28"/>
        </w:rPr>
        <w:t>6</w:t>
      </w:r>
      <w:r w:rsidR="008E0E99" w:rsidRPr="009870C3">
        <w:rPr>
          <w:b/>
          <w:sz w:val="28"/>
          <w:szCs w:val="28"/>
        </w:rPr>
        <w:t>) Показания для консультации специалистов:</w:t>
      </w:r>
      <w:r w:rsidR="008A679C">
        <w:rPr>
          <w:b/>
          <w:sz w:val="28"/>
          <w:szCs w:val="28"/>
        </w:rPr>
        <w:t xml:space="preserve"> </w:t>
      </w:r>
      <w:r w:rsidR="00F4171F">
        <w:rPr>
          <w:sz w:val="28"/>
          <w:szCs w:val="28"/>
        </w:rPr>
        <w:t xml:space="preserve"> кардиолог, интервенционный кардиолог, кардиохирург, </w:t>
      </w:r>
      <w:r w:rsidR="008A679C" w:rsidRPr="002F1FB9">
        <w:rPr>
          <w:sz w:val="28"/>
          <w:szCs w:val="28"/>
        </w:rPr>
        <w:t xml:space="preserve"> </w:t>
      </w:r>
      <w:r w:rsidR="00F4171F">
        <w:rPr>
          <w:sz w:val="28"/>
          <w:szCs w:val="28"/>
        </w:rPr>
        <w:t xml:space="preserve"> врач отделения эфферентной терапии, пульмонолог и др. специалисты по показаниям.</w:t>
      </w:r>
    </w:p>
    <w:p w:rsidR="008E0E99" w:rsidRPr="00D640EE" w:rsidRDefault="008E0E99" w:rsidP="005D2ADA">
      <w:pPr>
        <w:tabs>
          <w:tab w:val="left" w:pos="426"/>
        </w:tabs>
        <w:jc w:val="both"/>
        <w:rPr>
          <w:sz w:val="28"/>
          <w:szCs w:val="28"/>
        </w:rPr>
      </w:pPr>
    </w:p>
    <w:p w:rsidR="00881CC4" w:rsidRDefault="005D2ADA" w:rsidP="005D2ADA">
      <w:pPr>
        <w:pStyle w:val="a3"/>
        <w:tabs>
          <w:tab w:val="left" w:pos="284"/>
        </w:tabs>
        <w:spacing w:after="0" w:line="240" w:lineRule="auto"/>
        <w:ind w:left="0"/>
        <w:jc w:val="both"/>
        <w:rPr>
          <w:rFonts w:ascii="Times New Roman" w:hAnsi="Times New Roman"/>
          <w:b/>
          <w:sz w:val="28"/>
          <w:szCs w:val="28"/>
        </w:rPr>
      </w:pPr>
      <w:r>
        <w:rPr>
          <w:rFonts w:ascii="Times New Roman" w:hAnsi="Times New Roman"/>
          <w:b/>
          <w:sz w:val="28"/>
          <w:szCs w:val="28"/>
        </w:rPr>
        <w:t>7</w:t>
      </w:r>
      <w:r w:rsidR="008E0E99" w:rsidRPr="009870C3">
        <w:rPr>
          <w:rFonts w:ascii="Times New Roman" w:hAnsi="Times New Roman"/>
          <w:b/>
          <w:sz w:val="28"/>
          <w:szCs w:val="28"/>
        </w:rPr>
        <w:t>) Показания для перевода в отделение интенсивной терапии и реанимации:</w:t>
      </w:r>
    </w:p>
    <w:p w:rsidR="0022770F" w:rsidRPr="00C8527D" w:rsidRDefault="0022770F" w:rsidP="0022770F">
      <w:pPr>
        <w:tabs>
          <w:tab w:val="left" w:pos="284"/>
        </w:tabs>
        <w:jc w:val="both"/>
        <w:rPr>
          <w:sz w:val="28"/>
          <w:szCs w:val="28"/>
        </w:rPr>
      </w:pPr>
      <w:r>
        <w:rPr>
          <w:sz w:val="28"/>
          <w:szCs w:val="28"/>
        </w:rPr>
        <w:t xml:space="preserve">Пациенты с клиникой </w:t>
      </w:r>
      <w:r w:rsidR="00AB12FD">
        <w:rPr>
          <w:sz w:val="28"/>
          <w:szCs w:val="28"/>
        </w:rPr>
        <w:t>кардиогенного</w:t>
      </w:r>
      <w:r>
        <w:rPr>
          <w:sz w:val="28"/>
          <w:szCs w:val="28"/>
        </w:rPr>
        <w:t xml:space="preserve"> отека легких должны находиться в отделении интенсивной терап</w:t>
      </w:r>
      <w:r w:rsidR="00AB12FD">
        <w:rPr>
          <w:sz w:val="28"/>
          <w:szCs w:val="28"/>
        </w:rPr>
        <w:t xml:space="preserve">ии и реанимации до полного его </w:t>
      </w:r>
      <w:r>
        <w:rPr>
          <w:sz w:val="28"/>
          <w:szCs w:val="28"/>
        </w:rPr>
        <w:t xml:space="preserve">купирования. </w:t>
      </w:r>
    </w:p>
    <w:p w:rsidR="005D2ADA" w:rsidRDefault="005D2ADA" w:rsidP="005D2ADA">
      <w:pPr>
        <w:tabs>
          <w:tab w:val="left" w:pos="284"/>
        </w:tabs>
        <w:jc w:val="both"/>
        <w:rPr>
          <w:b/>
          <w:sz w:val="28"/>
          <w:szCs w:val="28"/>
        </w:rPr>
      </w:pPr>
    </w:p>
    <w:p w:rsidR="00DC1FDB" w:rsidRPr="00DC1FDB" w:rsidRDefault="00DC1FDB" w:rsidP="00DC1FDB">
      <w:pPr>
        <w:tabs>
          <w:tab w:val="left" w:pos="426"/>
        </w:tabs>
        <w:jc w:val="both"/>
        <w:rPr>
          <w:b/>
          <w:sz w:val="28"/>
          <w:szCs w:val="28"/>
        </w:rPr>
      </w:pPr>
      <w:r w:rsidRPr="00DC1FDB">
        <w:rPr>
          <w:b/>
          <w:sz w:val="28"/>
          <w:szCs w:val="28"/>
        </w:rPr>
        <w:t>Мониторинг в клинике</w:t>
      </w:r>
      <w:r>
        <w:rPr>
          <w:b/>
          <w:sz w:val="28"/>
          <w:szCs w:val="28"/>
        </w:rPr>
        <w:t xml:space="preserve"> </w:t>
      </w:r>
    </w:p>
    <w:p w:rsidR="00303086" w:rsidRPr="00036858" w:rsidRDefault="00303086" w:rsidP="00303086">
      <w:pPr>
        <w:jc w:val="both"/>
        <w:rPr>
          <w:sz w:val="28"/>
          <w:szCs w:val="28"/>
        </w:rPr>
      </w:pPr>
      <w:r w:rsidRPr="00430BD3">
        <w:rPr>
          <w:sz w:val="28"/>
          <w:szCs w:val="28"/>
        </w:rPr>
        <w:t>Таблица</w:t>
      </w:r>
      <w:r w:rsidR="0022770F">
        <w:rPr>
          <w:sz w:val="28"/>
          <w:szCs w:val="28"/>
        </w:rPr>
        <w:t xml:space="preserve"> 10</w:t>
      </w:r>
      <w:r w:rsidR="00430BD3">
        <w:rPr>
          <w:sz w:val="28"/>
          <w:szCs w:val="28"/>
        </w:rPr>
        <w:t>.</w:t>
      </w:r>
      <w:r w:rsidRPr="00036858">
        <w:rPr>
          <w:sz w:val="28"/>
          <w:szCs w:val="28"/>
        </w:rPr>
        <w:t xml:space="preserve"> Рекомендации по мониторингу клинического состояния больных, госпитализированных из-за острой сердечной недостаточности </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gridCol w:w="993"/>
      </w:tblGrid>
      <w:tr w:rsidR="00303086" w:rsidRPr="00036858" w:rsidTr="00303086">
        <w:tc>
          <w:tcPr>
            <w:tcW w:w="9180" w:type="dxa"/>
            <w:shd w:val="clear" w:color="auto" w:fill="auto"/>
          </w:tcPr>
          <w:p w:rsidR="00303086" w:rsidRPr="00036858" w:rsidRDefault="00303086" w:rsidP="00CA32F7">
            <w:pPr>
              <w:jc w:val="both"/>
              <w:rPr>
                <w:sz w:val="28"/>
                <w:szCs w:val="28"/>
              </w:rPr>
            </w:pPr>
            <w:r w:rsidRPr="00036858">
              <w:rPr>
                <w:sz w:val="28"/>
                <w:szCs w:val="28"/>
              </w:rPr>
              <w:t>Рекомендуется стандартный</w:t>
            </w:r>
            <w:r w:rsidRPr="00036858">
              <w:rPr>
                <w:rStyle w:val="apple-converted-space"/>
                <w:sz w:val="28"/>
                <w:szCs w:val="28"/>
              </w:rPr>
              <w:t> </w:t>
            </w:r>
            <w:r w:rsidRPr="00036858">
              <w:rPr>
                <w:sz w:val="28"/>
                <w:szCs w:val="28"/>
              </w:rPr>
              <w:t>неинвазивный</w:t>
            </w:r>
            <w:r w:rsidRPr="00036858">
              <w:rPr>
                <w:rStyle w:val="apple-converted-space"/>
                <w:sz w:val="28"/>
                <w:szCs w:val="28"/>
              </w:rPr>
              <w:t> </w:t>
            </w:r>
            <w:r w:rsidRPr="00036858">
              <w:rPr>
                <w:sz w:val="28"/>
                <w:szCs w:val="28"/>
              </w:rPr>
              <w:t>мониторинг частоты сердечных сокращений, ритма, частота дыхания,</w:t>
            </w:r>
            <w:r w:rsidRPr="00036858">
              <w:rPr>
                <w:rStyle w:val="apple-converted-space"/>
                <w:sz w:val="28"/>
                <w:szCs w:val="28"/>
              </w:rPr>
              <w:t> </w:t>
            </w:r>
            <w:r w:rsidRPr="00036858">
              <w:rPr>
                <w:sz w:val="28"/>
                <w:szCs w:val="28"/>
              </w:rPr>
              <w:t>насыщение кислородом</w:t>
            </w:r>
            <w:r w:rsidRPr="00036858">
              <w:rPr>
                <w:rStyle w:val="apple-converted-space"/>
                <w:sz w:val="28"/>
                <w:szCs w:val="28"/>
              </w:rPr>
              <w:t> </w:t>
            </w:r>
            <w:r w:rsidRPr="00036858">
              <w:rPr>
                <w:sz w:val="28"/>
                <w:szCs w:val="28"/>
              </w:rPr>
              <w:t>и артериального давления</w:t>
            </w:r>
            <w:r w:rsidRPr="00036858">
              <w:rPr>
                <w:sz w:val="28"/>
                <w:szCs w:val="28"/>
                <w:shd w:val="clear" w:color="auto" w:fill="F5F5F5"/>
              </w:rPr>
              <w:t>.</w:t>
            </w:r>
            <w:r w:rsidRPr="00036858">
              <w:rPr>
                <w:rStyle w:val="apple-converted-space"/>
                <w:sz w:val="28"/>
                <w:szCs w:val="28"/>
                <w:shd w:val="clear" w:color="auto" w:fill="F5F5F5"/>
              </w:rPr>
              <w:t> </w:t>
            </w:r>
          </w:p>
        </w:tc>
        <w:tc>
          <w:tcPr>
            <w:tcW w:w="993" w:type="dxa"/>
          </w:tcPr>
          <w:p w:rsidR="00303086" w:rsidRPr="00036858" w:rsidRDefault="00303086" w:rsidP="00CA32F7">
            <w:pPr>
              <w:rPr>
                <w:sz w:val="28"/>
                <w:szCs w:val="28"/>
              </w:rPr>
            </w:pPr>
            <w:r w:rsidRPr="00036858">
              <w:rPr>
                <w:sz w:val="28"/>
                <w:szCs w:val="28"/>
                <w:lang w:val="en-US"/>
              </w:rPr>
              <w:t>I</w:t>
            </w:r>
            <w:r w:rsidRPr="00036858">
              <w:rPr>
                <w:sz w:val="28"/>
                <w:szCs w:val="28"/>
              </w:rPr>
              <w:t xml:space="preserve">  </w:t>
            </w:r>
            <w:r w:rsidRPr="00036858">
              <w:rPr>
                <w:sz w:val="28"/>
                <w:szCs w:val="28"/>
                <w:lang w:val="en-US"/>
              </w:rPr>
              <w:t>C</w:t>
            </w:r>
          </w:p>
        </w:tc>
      </w:tr>
      <w:tr w:rsidR="00303086" w:rsidRPr="00036858" w:rsidTr="00303086">
        <w:trPr>
          <w:trHeight w:val="768"/>
        </w:trPr>
        <w:tc>
          <w:tcPr>
            <w:tcW w:w="9180" w:type="dxa"/>
            <w:shd w:val="clear" w:color="auto" w:fill="auto"/>
          </w:tcPr>
          <w:p w:rsidR="00303086" w:rsidRPr="00036858" w:rsidRDefault="00303086" w:rsidP="00CA32F7">
            <w:pPr>
              <w:jc w:val="both"/>
              <w:rPr>
                <w:sz w:val="28"/>
                <w:szCs w:val="28"/>
              </w:rPr>
            </w:pPr>
            <w:r w:rsidRPr="00036858">
              <w:rPr>
                <w:sz w:val="28"/>
                <w:szCs w:val="28"/>
                <w:shd w:val="clear" w:color="auto" w:fill="F5F5F5"/>
              </w:rPr>
              <w:t xml:space="preserve">Рекомендуется ежедневное взвешивание пациентов, и ведение учета баланса жидкости </w:t>
            </w:r>
            <w:r w:rsidRPr="00036858">
              <w:rPr>
                <w:sz w:val="28"/>
                <w:szCs w:val="28"/>
              </w:rPr>
              <w:t>с внесением информации в соответствующую документацию</w:t>
            </w:r>
          </w:p>
        </w:tc>
        <w:tc>
          <w:tcPr>
            <w:tcW w:w="993" w:type="dxa"/>
          </w:tcPr>
          <w:p w:rsidR="00303086" w:rsidRPr="00036858" w:rsidRDefault="00303086" w:rsidP="00CA32F7">
            <w:pPr>
              <w:rPr>
                <w:sz w:val="28"/>
                <w:szCs w:val="28"/>
              </w:rPr>
            </w:pPr>
            <w:r w:rsidRPr="00036858">
              <w:rPr>
                <w:sz w:val="28"/>
                <w:szCs w:val="28"/>
                <w:lang w:val="en-US"/>
              </w:rPr>
              <w:t>I</w:t>
            </w:r>
            <w:r w:rsidRPr="00036858">
              <w:rPr>
                <w:sz w:val="28"/>
                <w:szCs w:val="28"/>
              </w:rPr>
              <w:t xml:space="preserve">  </w:t>
            </w:r>
            <w:r w:rsidRPr="00036858">
              <w:rPr>
                <w:sz w:val="28"/>
                <w:szCs w:val="28"/>
                <w:lang w:val="en-US"/>
              </w:rPr>
              <w:t>C</w:t>
            </w:r>
          </w:p>
        </w:tc>
      </w:tr>
      <w:tr w:rsidR="00303086" w:rsidRPr="00036858" w:rsidTr="00303086">
        <w:tc>
          <w:tcPr>
            <w:tcW w:w="9180" w:type="dxa"/>
            <w:shd w:val="clear" w:color="auto" w:fill="auto"/>
          </w:tcPr>
          <w:p w:rsidR="00303086" w:rsidRPr="00036858" w:rsidRDefault="00303086" w:rsidP="00CA32F7">
            <w:pPr>
              <w:jc w:val="both"/>
              <w:rPr>
                <w:sz w:val="28"/>
                <w:szCs w:val="28"/>
              </w:rPr>
            </w:pPr>
            <w:r w:rsidRPr="00036858">
              <w:rPr>
                <w:sz w:val="28"/>
                <w:szCs w:val="28"/>
              </w:rPr>
              <w:t>Рекомендуется, для оценки признаков и симптомов, имеющих отношение к</w:t>
            </w:r>
            <w:r w:rsidRPr="00036858">
              <w:rPr>
                <w:rStyle w:val="apple-converted-space"/>
                <w:sz w:val="28"/>
                <w:szCs w:val="28"/>
              </w:rPr>
              <w:t xml:space="preserve"> СН </w:t>
            </w:r>
            <w:r w:rsidRPr="00036858">
              <w:rPr>
                <w:sz w:val="28"/>
                <w:szCs w:val="28"/>
              </w:rPr>
              <w:t>(например,</w:t>
            </w:r>
            <w:r w:rsidRPr="00036858">
              <w:rPr>
                <w:rStyle w:val="apple-converted-space"/>
                <w:sz w:val="28"/>
                <w:szCs w:val="28"/>
              </w:rPr>
              <w:t> </w:t>
            </w:r>
            <w:r w:rsidRPr="00036858">
              <w:rPr>
                <w:sz w:val="28"/>
                <w:szCs w:val="28"/>
              </w:rPr>
              <w:t>одышка, хрипы в легких, периферические отеки, вес) ежедневно</w:t>
            </w:r>
            <w:r w:rsidRPr="00036858">
              <w:rPr>
                <w:rStyle w:val="apple-converted-space"/>
                <w:sz w:val="28"/>
                <w:szCs w:val="28"/>
              </w:rPr>
              <w:t xml:space="preserve"> проводить  </w:t>
            </w:r>
            <w:r w:rsidRPr="00036858">
              <w:rPr>
                <w:sz w:val="28"/>
                <w:szCs w:val="28"/>
              </w:rPr>
              <w:t>оценку</w:t>
            </w:r>
            <w:r w:rsidRPr="00036858">
              <w:rPr>
                <w:rStyle w:val="apple-converted-space"/>
                <w:sz w:val="28"/>
                <w:szCs w:val="28"/>
              </w:rPr>
              <w:t> </w:t>
            </w:r>
            <w:r w:rsidRPr="00036858">
              <w:rPr>
                <w:sz w:val="28"/>
                <w:szCs w:val="28"/>
              </w:rPr>
              <w:t>коррекции гиперволемии</w:t>
            </w:r>
            <w:r w:rsidRPr="00036858">
              <w:rPr>
                <w:sz w:val="28"/>
                <w:szCs w:val="28"/>
                <w:shd w:val="clear" w:color="auto" w:fill="F5F5F5"/>
              </w:rPr>
              <w:t>.</w:t>
            </w:r>
          </w:p>
        </w:tc>
        <w:tc>
          <w:tcPr>
            <w:tcW w:w="993" w:type="dxa"/>
          </w:tcPr>
          <w:p w:rsidR="00303086" w:rsidRPr="00036858" w:rsidRDefault="00303086" w:rsidP="00CA32F7">
            <w:pPr>
              <w:rPr>
                <w:sz w:val="28"/>
                <w:szCs w:val="28"/>
                <w:lang w:val="en-US"/>
              </w:rPr>
            </w:pPr>
            <w:r w:rsidRPr="00036858">
              <w:rPr>
                <w:sz w:val="28"/>
                <w:szCs w:val="28"/>
                <w:lang w:val="en-US"/>
              </w:rPr>
              <w:t xml:space="preserve">I </w:t>
            </w:r>
            <w:r w:rsidRPr="00036858">
              <w:rPr>
                <w:sz w:val="28"/>
                <w:szCs w:val="28"/>
              </w:rPr>
              <w:t xml:space="preserve"> </w:t>
            </w:r>
            <w:r w:rsidRPr="00036858">
              <w:rPr>
                <w:sz w:val="28"/>
                <w:szCs w:val="28"/>
                <w:lang w:val="en-US"/>
              </w:rPr>
              <w:t>C</w:t>
            </w:r>
          </w:p>
        </w:tc>
      </w:tr>
      <w:tr w:rsidR="00303086" w:rsidRPr="00036858" w:rsidTr="00303086">
        <w:tc>
          <w:tcPr>
            <w:tcW w:w="9180" w:type="dxa"/>
            <w:shd w:val="clear" w:color="auto" w:fill="auto"/>
          </w:tcPr>
          <w:p w:rsidR="00303086" w:rsidRPr="00036858" w:rsidRDefault="00303086" w:rsidP="00303086">
            <w:pPr>
              <w:jc w:val="both"/>
              <w:rPr>
                <w:sz w:val="28"/>
                <w:szCs w:val="28"/>
              </w:rPr>
            </w:pPr>
            <w:r w:rsidRPr="00036858">
              <w:rPr>
                <w:sz w:val="28"/>
                <w:szCs w:val="28"/>
              </w:rPr>
              <w:t>Рекомендуется частое,</w:t>
            </w:r>
            <w:r w:rsidRPr="00036858">
              <w:rPr>
                <w:rStyle w:val="apple-converted-space"/>
                <w:sz w:val="28"/>
                <w:szCs w:val="28"/>
              </w:rPr>
              <w:t> практически </w:t>
            </w:r>
            <w:r w:rsidRPr="00036858">
              <w:rPr>
                <w:sz w:val="28"/>
                <w:szCs w:val="28"/>
              </w:rPr>
              <w:t>ежедневное,</w:t>
            </w:r>
            <w:r w:rsidRPr="00036858">
              <w:rPr>
                <w:rStyle w:val="apple-converted-space"/>
                <w:sz w:val="28"/>
                <w:szCs w:val="28"/>
              </w:rPr>
              <w:t> </w:t>
            </w:r>
            <w:r w:rsidRPr="00036858">
              <w:rPr>
                <w:sz w:val="28"/>
                <w:szCs w:val="28"/>
              </w:rPr>
              <w:t>измерение функции почек (мочевина</w:t>
            </w:r>
            <w:r w:rsidRPr="00036858">
              <w:rPr>
                <w:rStyle w:val="apple-converted-space"/>
                <w:sz w:val="28"/>
                <w:szCs w:val="28"/>
              </w:rPr>
              <w:t> </w:t>
            </w:r>
            <w:r w:rsidRPr="00036858">
              <w:rPr>
                <w:sz w:val="28"/>
                <w:szCs w:val="28"/>
              </w:rPr>
              <w:t>крови,</w:t>
            </w:r>
            <w:r w:rsidRPr="00036858">
              <w:rPr>
                <w:rStyle w:val="apple-converted-space"/>
                <w:sz w:val="28"/>
                <w:szCs w:val="28"/>
              </w:rPr>
              <w:t> </w:t>
            </w:r>
            <w:r w:rsidRPr="00036858">
              <w:rPr>
                <w:sz w:val="28"/>
                <w:szCs w:val="28"/>
              </w:rPr>
              <w:t>креатинин) и электролитов</w:t>
            </w:r>
            <w:r w:rsidRPr="00036858">
              <w:rPr>
                <w:rStyle w:val="apple-converted-space"/>
                <w:sz w:val="28"/>
                <w:szCs w:val="28"/>
              </w:rPr>
              <w:t> </w:t>
            </w:r>
            <w:r w:rsidRPr="00036858">
              <w:rPr>
                <w:sz w:val="28"/>
                <w:szCs w:val="28"/>
              </w:rPr>
              <w:t>(калий, натрий)</w:t>
            </w:r>
            <w:r>
              <w:rPr>
                <w:sz w:val="28"/>
                <w:szCs w:val="28"/>
              </w:rPr>
              <w:t xml:space="preserve"> на протяжении всего периода инфузионной терапии</w:t>
            </w:r>
            <w:r w:rsidRPr="00036858">
              <w:rPr>
                <w:sz w:val="28"/>
                <w:szCs w:val="28"/>
              </w:rPr>
              <w:t>, и когда инициируется терапия антагонистами</w:t>
            </w:r>
            <w:r w:rsidRPr="00036858">
              <w:rPr>
                <w:rStyle w:val="apple-converted-space"/>
                <w:sz w:val="28"/>
                <w:szCs w:val="28"/>
              </w:rPr>
              <w:t> </w:t>
            </w:r>
            <w:r w:rsidRPr="00036858">
              <w:rPr>
                <w:sz w:val="28"/>
                <w:szCs w:val="28"/>
              </w:rPr>
              <w:t>системы</w:t>
            </w:r>
            <w:r w:rsidRPr="00036858">
              <w:rPr>
                <w:rStyle w:val="apple-converted-space"/>
                <w:sz w:val="28"/>
                <w:szCs w:val="28"/>
              </w:rPr>
              <w:t> РААС</w:t>
            </w:r>
            <w:r w:rsidRPr="00036858">
              <w:rPr>
                <w:sz w:val="28"/>
                <w:szCs w:val="28"/>
                <w:shd w:val="clear" w:color="auto" w:fill="F5F5F5"/>
              </w:rPr>
              <w:t>.</w:t>
            </w:r>
          </w:p>
        </w:tc>
        <w:tc>
          <w:tcPr>
            <w:tcW w:w="993" w:type="dxa"/>
          </w:tcPr>
          <w:p w:rsidR="00303086" w:rsidRPr="00036858" w:rsidRDefault="00303086" w:rsidP="00CA32F7">
            <w:pPr>
              <w:rPr>
                <w:sz w:val="28"/>
                <w:szCs w:val="28"/>
              </w:rPr>
            </w:pPr>
            <w:r w:rsidRPr="00036858">
              <w:rPr>
                <w:sz w:val="28"/>
                <w:szCs w:val="28"/>
                <w:lang w:val="en-US"/>
              </w:rPr>
              <w:t>I</w:t>
            </w:r>
            <w:r w:rsidRPr="00036858">
              <w:rPr>
                <w:sz w:val="28"/>
                <w:szCs w:val="28"/>
              </w:rPr>
              <w:t xml:space="preserve">  </w:t>
            </w:r>
            <w:r w:rsidRPr="00036858">
              <w:rPr>
                <w:sz w:val="28"/>
                <w:szCs w:val="28"/>
                <w:lang w:val="en-US"/>
              </w:rPr>
              <w:t>C</w:t>
            </w:r>
          </w:p>
        </w:tc>
      </w:tr>
      <w:tr w:rsidR="00303086" w:rsidRPr="00036858" w:rsidTr="00303086">
        <w:tc>
          <w:tcPr>
            <w:tcW w:w="9180" w:type="dxa"/>
            <w:shd w:val="clear" w:color="auto" w:fill="auto"/>
          </w:tcPr>
          <w:p w:rsidR="00303086" w:rsidRPr="00036858" w:rsidRDefault="00303086" w:rsidP="00CA32F7">
            <w:pPr>
              <w:jc w:val="both"/>
              <w:rPr>
                <w:sz w:val="28"/>
                <w:szCs w:val="28"/>
              </w:rPr>
            </w:pPr>
            <w:r w:rsidRPr="00036858">
              <w:rPr>
                <w:sz w:val="28"/>
                <w:szCs w:val="28"/>
              </w:rPr>
              <w:t>Введение внутриартериальной линии следует рас</w:t>
            </w:r>
            <w:r w:rsidRPr="00036858">
              <w:rPr>
                <w:sz w:val="28"/>
                <w:szCs w:val="28"/>
              </w:rPr>
              <w:softHyphen/>
              <w:t>сматривать для пациентов с</w:t>
            </w:r>
            <w:r w:rsidRPr="00036858">
              <w:rPr>
                <w:rStyle w:val="apple-converted-space"/>
                <w:sz w:val="28"/>
                <w:szCs w:val="28"/>
              </w:rPr>
              <w:t> </w:t>
            </w:r>
            <w:r w:rsidRPr="00036858">
              <w:rPr>
                <w:sz w:val="28"/>
                <w:szCs w:val="28"/>
              </w:rPr>
              <w:t>гипотонией</w:t>
            </w:r>
            <w:r w:rsidRPr="00036858">
              <w:rPr>
                <w:rStyle w:val="apple-converted-space"/>
                <w:sz w:val="28"/>
                <w:szCs w:val="28"/>
              </w:rPr>
              <w:t> </w:t>
            </w:r>
            <w:r w:rsidRPr="00036858">
              <w:rPr>
                <w:sz w:val="28"/>
                <w:szCs w:val="28"/>
              </w:rPr>
              <w:t xml:space="preserve">и стойкими симптомами, несмотря на лечение </w:t>
            </w:r>
          </w:p>
        </w:tc>
        <w:tc>
          <w:tcPr>
            <w:tcW w:w="993" w:type="dxa"/>
          </w:tcPr>
          <w:p w:rsidR="00303086" w:rsidRPr="00036858" w:rsidRDefault="00303086" w:rsidP="00CA32F7">
            <w:pPr>
              <w:rPr>
                <w:sz w:val="28"/>
                <w:szCs w:val="28"/>
              </w:rPr>
            </w:pPr>
            <w:r w:rsidRPr="00036858">
              <w:rPr>
                <w:sz w:val="28"/>
                <w:szCs w:val="28"/>
                <w:lang w:val="en-US"/>
              </w:rPr>
              <w:t>II</w:t>
            </w:r>
            <w:r w:rsidRPr="00036858">
              <w:rPr>
                <w:sz w:val="28"/>
                <w:szCs w:val="28"/>
              </w:rPr>
              <w:t>а С</w:t>
            </w:r>
          </w:p>
        </w:tc>
      </w:tr>
      <w:tr w:rsidR="00303086" w:rsidRPr="00036858" w:rsidTr="00303086">
        <w:tc>
          <w:tcPr>
            <w:tcW w:w="9180" w:type="dxa"/>
            <w:shd w:val="clear" w:color="auto" w:fill="auto"/>
          </w:tcPr>
          <w:p w:rsidR="00303086" w:rsidRPr="00036858" w:rsidRDefault="00303086" w:rsidP="00CA32F7">
            <w:pPr>
              <w:jc w:val="both"/>
              <w:rPr>
                <w:sz w:val="28"/>
                <w:szCs w:val="28"/>
              </w:rPr>
            </w:pPr>
            <w:r w:rsidRPr="00036858">
              <w:rPr>
                <w:sz w:val="28"/>
                <w:szCs w:val="28"/>
              </w:rPr>
              <w:t>Установление катетера легочной артерии может рассматриваться у пациентов, у которых, несмотря на медикаментозное лечение, присутствуют  рефрактерные симптомы (в частности, гипотония и гипоперфузия)</w:t>
            </w:r>
          </w:p>
        </w:tc>
        <w:tc>
          <w:tcPr>
            <w:tcW w:w="993" w:type="dxa"/>
          </w:tcPr>
          <w:p w:rsidR="00303086" w:rsidRPr="00036858" w:rsidRDefault="00303086" w:rsidP="00CA32F7">
            <w:pPr>
              <w:rPr>
                <w:sz w:val="28"/>
                <w:szCs w:val="28"/>
              </w:rPr>
            </w:pPr>
            <w:r w:rsidRPr="00036858">
              <w:rPr>
                <w:sz w:val="28"/>
                <w:szCs w:val="28"/>
                <w:lang w:val="en-US"/>
              </w:rPr>
              <w:t>IIb</w:t>
            </w:r>
            <w:r w:rsidRPr="00036858">
              <w:rPr>
                <w:sz w:val="28"/>
                <w:szCs w:val="28"/>
              </w:rPr>
              <w:t xml:space="preserve"> С</w:t>
            </w:r>
          </w:p>
        </w:tc>
      </w:tr>
    </w:tbl>
    <w:p w:rsidR="00303086" w:rsidRPr="003126C5" w:rsidRDefault="00303086" w:rsidP="00303086"/>
    <w:p w:rsidR="008E0E99" w:rsidRPr="005D2ADA" w:rsidRDefault="005D2ADA" w:rsidP="005D2ADA">
      <w:pPr>
        <w:tabs>
          <w:tab w:val="left" w:pos="284"/>
        </w:tabs>
        <w:jc w:val="both"/>
        <w:rPr>
          <w:b/>
          <w:sz w:val="28"/>
          <w:szCs w:val="28"/>
        </w:rPr>
      </w:pPr>
      <w:r w:rsidRPr="005D2ADA">
        <w:rPr>
          <w:b/>
          <w:sz w:val="28"/>
          <w:szCs w:val="28"/>
        </w:rPr>
        <w:t>8</w:t>
      </w:r>
      <w:r w:rsidR="008E0E99" w:rsidRPr="005D2ADA">
        <w:rPr>
          <w:b/>
          <w:sz w:val="28"/>
          <w:szCs w:val="28"/>
        </w:rPr>
        <w:t>) И</w:t>
      </w:r>
      <w:r w:rsidR="00D640EE" w:rsidRPr="005D2ADA">
        <w:rPr>
          <w:b/>
          <w:sz w:val="28"/>
          <w:szCs w:val="28"/>
        </w:rPr>
        <w:t xml:space="preserve">ндикаторы эффективности лечения: </w:t>
      </w:r>
    </w:p>
    <w:p w:rsidR="0022770F" w:rsidRPr="00860427" w:rsidRDefault="0022770F" w:rsidP="00F57E30">
      <w:pPr>
        <w:pStyle w:val="a3"/>
        <w:numPr>
          <w:ilvl w:val="0"/>
          <w:numId w:val="30"/>
        </w:numPr>
        <w:tabs>
          <w:tab w:val="left" w:pos="426"/>
        </w:tabs>
        <w:spacing w:after="0" w:line="240" w:lineRule="auto"/>
        <w:jc w:val="both"/>
        <w:rPr>
          <w:rFonts w:ascii="Times New Roman" w:hAnsi="Times New Roman"/>
          <w:sz w:val="28"/>
          <w:szCs w:val="28"/>
        </w:rPr>
      </w:pPr>
      <w:r w:rsidRPr="00860427">
        <w:rPr>
          <w:rFonts w:ascii="Times New Roman" w:hAnsi="Times New Roman"/>
          <w:sz w:val="28"/>
          <w:szCs w:val="28"/>
        </w:rPr>
        <w:t>нормализация частоты и ритма дыхания</w:t>
      </w:r>
      <w:r w:rsidR="00860427">
        <w:rPr>
          <w:rFonts w:ascii="Times New Roman" w:hAnsi="Times New Roman"/>
          <w:sz w:val="28"/>
          <w:szCs w:val="28"/>
        </w:rPr>
        <w:t>;</w:t>
      </w:r>
    </w:p>
    <w:p w:rsidR="00C8527D" w:rsidRPr="00860427" w:rsidRDefault="00C8527D" w:rsidP="00F57E30">
      <w:pPr>
        <w:pStyle w:val="a3"/>
        <w:numPr>
          <w:ilvl w:val="0"/>
          <w:numId w:val="30"/>
        </w:numPr>
        <w:tabs>
          <w:tab w:val="left" w:pos="426"/>
        </w:tabs>
        <w:spacing w:after="0" w:line="240" w:lineRule="auto"/>
        <w:jc w:val="both"/>
        <w:rPr>
          <w:rFonts w:ascii="Times New Roman" w:hAnsi="Times New Roman"/>
          <w:sz w:val="28"/>
          <w:szCs w:val="28"/>
        </w:rPr>
      </w:pPr>
      <w:r w:rsidRPr="00860427">
        <w:rPr>
          <w:rFonts w:ascii="Times New Roman" w:hAnsi="Times New Roman"/>
          <w:sz w:val="28"/>
          <w:szCs w:val="28"/>
        </w:rPr>
        <w:t>стабил</w:t>
      </w:r>
      <w:r w:rsidR="00860427">
        <w:rPr>
          <w:rFonts w:ascii="Times New Roman" w:hAnsi="Times New Roman"/>
          <w:sz w:val="28"/>
          <w:szCs w:val="28"/>
        </w:rPr>
        <w:t>изация гемодинамических параметров</w:t>
      </w:r>
      <w:r w:rsidRPr="00860427">
        <w:rPr>
          <w:rFonts w:ascii="Times New Roman" w:hAnsi="Times New Roman"/>
          <w:sz w:val="28"/>
          <w:szCs w:val="28"/>
        </w:rPr>
        <w:t>;</w:t>
      </w:r>
    </w:p>
    <w:p w:rsidR="00C8527D" w:rsidRPr="00860427" w:rsidRDefault="00C8527D" w:rsidP="00F57E30">
      <w:pPr>
        <w:pStyle w:val="a3"/>
        <w:numPr>
          <w:ilvl w:val="0"/>
          <w:numId w:val="30"/>
        </w:numPr>
        <w:tabs>
          <w:tab w:val="left" w:pos="426"/>
        </w:tabs>
        <w:spacing w:after="0" w:line="240" w:lineRule="auto"/>
        <w:jc w:val="both"/>
        <w:rPr>
          <w:rFonts w:ascii="Times New Roman" w:hAnsi="Times New Roman"/>
          <w:sz w:val="28"/>
          <w:szCs w:val="28"/>
        </w:rPr>
      </w:pPr>
      <w:r w:rsidRPr="00860427">
        <w:rPr>
          <w:rFonts w:ascii="Times New Roman" w:hAnsi="Times New Roman"/>
          <w:sz w:val="28"/>
          <w:szCs w:val="28"/>
        </w:rPr>
        <w:t xml:space="preserve">эуволемия; </w:t>
      </w:r>
    </w:p>
    <w:p w:rsidR="00C8527D" w:rsidRPr="00860427" w:rsidRDefault="00C8527D" w:rsidP="00F57E30">
      <w:pPr>
        <w:pStyle w:val="a3"/>
        <w:numPr>
          <w:ilvl w:val="0"/>
          <w:numId w:val="30"/>
        </w:numPr>
        <w:tabs>
          <w:tab w:val="left" w:pos="426"/>
        </w:tabs>
        <w:spacing w:after="0" w:line="240" w:lineRule="auto"/>
        <w:jc w:val="both"/>
        <w:rPr>
          <w:rFonts w:ascii="Times New Roman" w:hAnsi="Times New Roman"/>
          <w:sz w:val="28"/>
          <w:szCs w:val="28"/>
        </w:rPr>
      </w:pPr>
      <w:r w:rsidRPr="00860427">
        <w:rPr>
          <w:rFonts w:ascii="Times New Roman" w:hAnsi="Times New Roman"/>
          <w:sz w:val="28"/>
          <w:szCs w:val="28"/>
        </w:rPr>
        <w:t>стабил</w:t>
      </w:r>
      <w:r w:rsidR="00860427">
        <w:rPr>
          <w:rFonts w:ascii="Times New Roman" w:hAnsi="Times New Roman"/>
          <w:sz w:val="28"/>
          <w:szCs w:val="28"/>
        </w:rPr>
        <w:t xml:space="preserve">изация </w:t>
      </w:r>
      <w:r w:rsidRPr="00860427">
        <w:rPr>
          <w:rFonts w:ascii="Times New Roman" w:hAnsi="Times New Roman"/>
          <w:sz w:val="28"/>
          <w:szCs w:val="28"/>
        </w:rPr>
        <w:t xml:space="preserve"> функци</w:t>
      </w:r>
      <w:r w:rsidR="00860427">
        <w:rPr>
          <w:rFonts w:ascii="Times New Roman" w:hAnsi="Times New Roman"/>
          <w:sz w:val="28"/>
          <w:szCs w:val="28"/>
        </w:rPr>
        <w:t>и</w:t>
      </w:r>
      <w:r w:rsidRPr="00860427">
        <w:rPr>
          <w:rFonts w:ascii="Times New Roman" w:hAnsi="Times New Roman"/>
          <w:sz w:val="28"/>
          <w:szCs w:val="28"/>
        </w:rPr>
        <w:t xml:space="preserve"> почек</w:t>
      </w:r>
      <w:r w:rsidR="00860427">
        <w:rPr>
          <w:rFonts w:ascii="Times New Roman" w:hAnsi="Times New Roman"/>
          <w:sz w:val="28"/>
          <w:szCs w:val="28"/>
        </w:rPr>
        <w:t>.</w:t>
      </w:r>
    </w:p>
    <w:p w:rsidR="00860427" w:rsidRDefault="00860427" w:rsidP="00C8527D">
      <w:pPr>
        <w:tabs>
          <w:tab w:val="left" w:pos="426"/>
        </w:tabs>
        <w:spacing w:line="276" w:lineRule="auto"/>
        <w:contextualSpacing/>
        <w:jc w:val="both"/>
        <w:rPr>
          <w:rFonts w:eastAsia="Calibri"/>
          <w:sz w:val="28"/>
          <w:szCs w:val="28"/>
        </w:rPr>
      </w:pPr>
    </w:p>
    <w:p w:rsidR="008E0E99" w:rsidRPr="00881CC4" w:rsidRDefault="008E0E99" w:rsidP="007F5E27">
      <w:pPr>
        <w:tabs>
          <w:tab w:val="left" w:pos="426"/>
        </w:tabs>
        <w:spacing w:line="276" w:lineRule="auto"/>
        <w:contextualSpacing/>
        <w:jc w:val="both"/>
        <w:rPr>
          <w:sz w:val="28"/>
          <w:szCs w:val="28"/>
        </w:rPr>
      </w:pPr>
      <w:r w:rsidRPr="00881CC4">
        <w:rPr>
          <w:b/>
          <w:sz w:val="28"/>
          <w:szCs w:val="28"/>
        </w:rPr>
        <w:t>13. МЕДИЦИНСКАЯ РЕАБИЛИТАЦИЯ</w:t>
      </w:r>
      <w:r w:rsidR="005D2ADA">
        <w:rPr>
          <w:b/>
          <w:sz w:val="28"/>
          <w:szCs w:val="28"/>
        </w:rPr>
        <w:t xml:space="preserve">: </w:t>
      </w:r>
      <w:r w:rsidR="005D2ADA" w:rsidRPr="005D2ADA">
        <w:rPr>
          <w:sz w:val="28"/>
          <w:szCs w:val="28"/>
        </w:rPr>
        <w:t>нет.</w:t>
      </w:r>
    </w:p>
    <w:p w:rsidR="008E0E99" w:rsidRPr="00881CC4" w:rsidRDefault="008E0E99" w:rsidP="005D2ADA">
      <w:pPr>
        <w:jc w:val="both"/>
        <w:rPr>
          <w:b/>
          <w:sz w:val="28"/>
          <w:szCs w:val="28"/>
        </w:rPr>
      </w:pPr>
      <w:r w:rsidRPr="00881CC4">
        <w:rPr>
          <w:b/>
          <w:sz w:val="28"/>
          <w:szCs w:val="28"/>
        </w:rPr>
        <w:t>14.ПАЛЛИАТИВНАЯ ПОМОЩЬ</w:t>
      </w:r>
      <w:r w:rsidR="005D2ADA">
        <w:rPr>
          <w:sz w:val="28"/>
          <w:szCs w:val="28"/>
        </w:rPr>
        <w:t>: нет.</w:t>
      </w:r>
    </w:p>
    <w:p w:rsidR="008E0E99" w:rsidRDefault="008E0E99" w:rsidP="005D2ADA">
      <w:pPr>
        <w:jc w:val="both"/>
        <w:rPr>
          <w:b/>
          <w:sz w:val="28"/>
          <w:szCs w:val="28"/>
        </w:rPr>
      </w:pPr>
      <w:r w:rsidRPr="009870C3">
        <w:rPr>
          <w:b/>
          <w:sz w:val="28"/>
          <w:szCs w:val="28"/>
        </w:rPr>
        <w:t>1</w:t>
      </w:r>
      <w:r>
        <w:rPr>
          <w:b/>
          <w:sz w:val="28"/>
          <w:szCs w:val="28"/>
        </w:rPr>
        <w:t>5</w:t>
      </w:r>
      <w:r w:rsidRPr="009870C3">
        <w:rPr>
          <w:b/>
          <w:sz w:val="28"/>
          <w:szCs w:val="28"/>
        </w:rPr>
        <w:t>. Сокращения, используемые в протоколе:</w:t>
      </w:r>
    </w:p>
    <w:tbl>
      <w:tblPr>
        <w:tblW w:w="0" w:type="auto"/>
        <w:tblLook w:val="04A0" w:firstRow="1" w:lastRow="0" w:firstColumn="1" w:lastColumn="0" w:noHBand="0" w:noVBand="1"/>
      </w:tblPr>
      <w:tblGrid>
        <w:gridCol w:w="1508"/>
        <w:gridCol w:w="417"/>
        <w:gridCol w:w="8213"/>
      </w:tblGrid>
      <w:tr w:rsidR="00A52FB8" w:rsidTr="00AB12FD">
        <w:tc>
          <w:tcPr>
            <w:tcW w:w="1030" w:type="dxa"/>
          </w:tcPr>
          <w:p w:rsidR="00A52FB8" w:rsidRPr="004474E2" w:rsidRDefault="00A52FB8" w:rsidP="004474E2">
            <w:pPr>
              <w:jc w:val="both"/>
              <w:rPr>
                <w:sz w:val="28"/>
                <w:szCs w:val="28"/>
              </w:rPr>
            </w:pPr>
            <w:r w:rsidRPr="004474E2">
              <w:rPr>
                <w:sz w:val="28"/>
                <w:szCs w:val="28"/>
              </w:rPr>
              <w:t>АД</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артериальное давление</w:t>
            </w:r>
          </w:p>
        </w:tc>
      </w:tr>
      <w:tr w:rsidR="00A52FB8" w:rsidTr="00AB12FD">
        <w:tc>
          <w:tcPr>
            <w:tcW w:w="1030" w:type="dxa"/>
          </w:tcPr>
          <w:p w:rsidR="00A52FB8" w:rsidRPr="004474E2" w:rsidRDefault="00A52FB8" w:rsidP="004474E2">
            <w:pPr>
              <w:jc w:val="both"/>
              <w:rPr>
                <w:sz w:val="28"/>
                <w:szCs w:val="28"/>
              </w:rPr>
            </w:pPr>
            <w:r>
              <w:rPr>
                <w:sz w:val="28"/>
                <w:szCs w:val="28"/>
              </w:rPr>
              <w:t>МПК</w:t>
            </w:r>
          </w:p>
        </w:tc>
        <w:tc>
          <w:tcPr>
            <w:tcW w:w="423" w:type="dxa"/>
          </w:tcPr>
          <w:p w:rsidR="00A52FB8" w:rsidRPr="007F5E27" w:rsidRDefault="00A52FB8" w:rsidP="004474E2">
            <w:pPr>
              <w:jc w:val="both"/>
              <w:rPr>
                <w:i/>
                <w:sz w:val="28"/>
                <w:szCs w:val="28"/>
              </w:rPr>
            </w:pPr>
          </w:p>
        </w:tc>
        <w:tc>
          <w:tcPr>
            <w:tcW w:w="8685" w:type="dxa"/>
          </w:tcPr>
          <w:p w:rsidR="00A52FB8" w:rsidRPr="004474E2" w:rsidRDefault="00A52FB8" w:rsidP="004474E2">
            <w:pPr>
              <w:jc w:val="both"/>
              <w:rPr>
                <w:sz w:val="28"/>
                <w:szCs w:val="28"/>
              </w:rPr>
            </w:pPr>
            <w:r>
              <w:rPr>
                <w:sz w:val="28"/>
                <w:szCs w:val="28"/>
              </w:rPr>
              <w:t xml:space="preserve">механическая поддержка </w:t>
            </w:r>
            <w:r w:rsidR="00AB12FD">
              <w:rPr>
                <w:sz w:val="28"/>
                <w:szCs w:val="28"/>
              </w:rPr>
              <w:t>кровообращения</w:t>
            </w:r>
          </w:p>
        </w:tc>
      </w:tr>
      <w:tr w:rsidR="00A52FB8" w:rsidTr="00AB12FD">
        <w:tc>
          <w:tcPr>
            <w:tcW w:w="1030" w:type="dxa"/>
          </w:tcPr>
          <w:p w:rsidR="00A52FB8" w:rsidRPr="004474E2" w:rsidRDefault="00A52FB8" w:rsidP="004474E2">
            <w:pPr>
              <w:jc w:val="both"/>
              <w:rPr>
                <w:sz w:val="28"/>
                <w:szCs w:val="28"/>
              </w:rPr>
            </w:pPr>
            <w:r w:rsidRPr="004474E2">
              <w:rPr>
                <w:sz w:val="28"/>
                <w:szCs w:val="28"/>
              </w:rPr>
              <w:t>ОАК</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общий анализ крови</w:t>
            </w:r>
          </w:p>
        </w:tc>
      </w:tr>
      <w:tr w:rsidR="00A52FB8" w:rsidTr="00AB12FD">
        <w:tc>
          <w:tcPr>
            <w:tcW w:w="1030" w:type="dxa"/>
          </w:tcPr>
          <w:p w:rsidR="00A52FB8" w:rsidRPr="004474E2" w:rsidRDefault="00A52FB8" w:rsidP="004474E2">
            <w:pPr>
              <w:jc w:val="both"/>
              <w:rPr>
                <w:sz w:val="28"/>
                <w:szCs w:val="28"/>
              </w:rPr>
            </w:pPr>
            <w:r w:rsidRPr="004474E2">
              <w:rPr>
                <w:sz w:val="28"/>
                <w:szCs w:val="28"/>
              </w:rPr>
              <w:t>ОАК</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общий анализ крови</w:t>
            </w:r>
          </w:p>
        </w:tc>
      </w:tr>
      <w:tr w:rsidR="00A52FB8" w:rsidTr="00AB12FD">
        <w:tc>
          <w:tcPr>
            <w:tcW w:w="1030" w:type="dxa"/>
          </w:tcPr>
          <w:p w:rsidR="00A52FB8" w:rsidRPr="004474E2" w:rsidRDefault="00A52FB8" w:rsidP="004474E2">
            <w:pPr>
              <w:jc w:val="both"/>
              <w:rPr>
                <w:sz w:val="28"/>
                <w:szCs w:val="28"/>
              </w:rPr>
            </w:pPr>
            <w:r w:rsidRPr="004474E2">
              <w:rPr>
                <w:sz w:val="28"/>
                <w:szCs w:val="28"/>
              </w:rPr>
              <w:t>ОГК</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органы грудной клетки</w:t>
            </w:r>
          </w:p>
        </w:tc>
      </w:tr>
      <w:tr w:rsidR="00A52FB8" w:rsidTr="00AB12FD">
        <w:tc>
          <w:tcPr>
            <w:tcW w:w="1030" w:type="dxa"/>
          </w:tcPr>
          <w:p w:rsidR="00A52FB8" w:rsidRPr="004474E2" w:rsidRDefault="00A52FB8" w:rsidP="004474E2">
            <w:pPr>
              <w:jc w:val="both"/>
              <w:rPr>
                <w:sz w:val="28"/>
                <w:szCs w:val="28"/>
              </w:rPr>
            </w:pPr>
            <w:r w:rsidRPr="004474E2">
              <w:rPr>
                <w:sz w:val="28"/>
                <w:szCs w:val="28"/>
              </w:rPr>
              <w:t>ОКС</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острый коронарный синдром</w:t>
            </w:r>
          </w:p>
        </w:tc>
      </w:tr>
      <w:tr w:rsidR="00A52FB8" w:rsidTr="00AB12FD">
        <w:tc>
          <w:tcPr>
            <w:tcW w:w="1030" w:type="dxa"/>
          </w:tcPr>
          <w:p w:rsidR="00A52FB8" w:rsidRPr="004474E2" w:rsidRDefault="00A52FB8" w:rsidP="004474E2">
            <w:pPr>
              <w:jc w:val="both"/>
              <w:rPr>
                <w:sz w:val="28"/>
                <w:szCs w:val="28"/>
              </w:rPr>
            </w:pPr>
            <w:r>
              <w:rPr>
                <w:sz w:val="28"/>
                <w:szCs w:val="28"/>
              </w:rPr>
              <w:t>ОСН</w:t>
            </w:r>
          </w:p>
        </w:tc>
        <w:tc>
          <w:tcPr>
            <w:tcW w:w="423" w:type="dxa"/>
          </w:tcPr>
          <w:p w:rsidR="00A52FB8" w:rsidRPr="007F5E27" w:rsidRDefault="00A52FB8" w:rsidP="004474E2">
            <w:pPr>
              <w:jc w:val="both"/>
              <w:rPr>
                <w:i/>
                <w:sz w:val="28"/>
                <w:szCs w:val="28"/>
              </w:rPr>
            </w:pPr>
          </w:p>
        </w:tc>
        <w:tc>
          <w:tcPr>
            <w:tcW w:w="8685" w:type="dxa"/>
          </w:tcPr>
          <w:p w:rsidR="00A52FB8" w:rsidRPr="004474E2" w:rsidRDefault="00A52FB8" w:rsidP="004474E2">
            <w:pPr>
              <w:jc w:val="both"/>
              <w:rPr>
                <w:sz w:val="28"/>
                <w:szCs w:val="28"/>
              </w:rPr>
            </w:pPr>
            <w:r>
              <w:rPr>
                <w:sz w:val="28"/>
                <w:szCs w:val="28"/>
              </w:rPr>
              <w:t>острая сердечная недостаточность</w:t>
            </w:r>
          </w:p>
        </w:tc>
      </w:tr>
      <w:tr w:rsidR="00A52FB8" w:rsidTr="00AB12FD">
        <w:tc>
          <w:tcPr>
            <w:tcW w:w="1030" w:type="dxa"/>
          </w:tcPr>
          <w:p w:rsidR="00A52FB8" w:rsidRPr="004474E2" w:rsidRDefault="00A52FB8" w:rsidP="004474E2">
            <w:pPr>
              <w:jc w:val="both"/>
              <w:rPr>
                <w:sz w:val="28"/>
                <w:szCs w:val="28"/>
              </w:rPr>
            </w:pPr>
            <w:r>
              <w:rPr>
                <w:sz w:val="28"/>
                <w:szCs w:val="28"/>
              </w:rPr>
              <w:t>РААС</w:t>
            </w:r>
          </w:p>
        </w:tc>
        <w:tc>
          <w:tcPr>
            <w:tcW w:w="423" w:type="dxa"/>
          </w:tcPr>
          <w:p w:rsidR="00A52FB8" w:rsidRPr="007F5E27" w:rsidRDefault="00A52FB8" w:rsidP="004474E2">
            <w:pPr>
              <w:jc w:val="both"/>
              <w:rPr>
                <w:i/>
                <w:sz w:val="28"/>
                <w:szCs w:val="28"/>
              </w:rPr>
            </w:pPr>
          </w:p>
        </w:tc>
        <w:tc>
          <w:tcPr>
            <w:tcW w:w="8685" w:type="dxa"/>
          </w:tcPr>
          <w:p w:rsidR="00A52FB8" w:rsidRPr="004474E2" w:rsidRDefault="00A52FB8" w:rsidP="007F5E27">
            <w:pPr>
              <w:jc w:val="both"/>
              <w:rPr>
                <w:sz w:val="28"/>
                <w:szCs w:val="28"/>
              </w:rPr>
            </w:pPr>
            <w:r>
              <w:rPr>
                <w:sz w:val="28"/>
                <w:szCs w:val="28"/>
              </w:rPr>
              <w:t>ренин- ангиотензин-альдостероновая система</w:t>
            </w:r>
          </w:p>
        </w:tc>
      </w:tr>
      <w:tr w:rsidR="00A52FB8" w:rsidTr="00AB12FD">
        <w:tc>
          <w:tcPr>
            <w:tcW w:w="1030" w:type="dxa"/>
          </w:tcPr>
          <w:p w:rsidR="00A52FB8" w:rsidRPr="004474E2" w:rsidRDefault="00A52FB8" w:rsidP="004474E2">
            <w:pPr>
              <w:jc w:val="both"/>
              <w:rPr>
                <w:sz w:val="28"/>
                <w:szCs w:val="28"/>
              </w:rPr>
            </w:pPr>
            <w:r w:rsidRPr="004474E2">
              <w:rPr>
                <w:sz w:val="28"/>
                <w:szCs w:val="28"/>
              </w:rPr>
              <w:t>САД</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систолическое артериальное давление</w:t>
            </w:r>
          </w:p>
        </w:tc>
      </w:tr>
      <w:tr w:rsidR="00A52FB8" w:rsidTr="00AB12FD">
        <w:tc>
          <w:tcPr>
            <w:tcW w:w="1030" w:type="dxa"/>
          </w:tcPr>
          <w:p w:rsidR="00A52FB8" w:rsidRPr="004474E2" w:rsidRDefault="00A52FB8" w:rsidP="004474E2">
            <w:pPr>
              <w:jc w:val="both"/>
              <w:rPr>
                <w:sz w:val="28"/>
                <w:szCs w:val="28"/>
              </w:rPr>
            </w:pPr>
            <w:r>
              <w:rPr>
                <w:sz w:val="28"/>
                <w:szCs w:val="28"/>
              </w:rPr>
              <w:t>СН</w:t>
            </w:r>
          </w:p>
        </w:tc>
        <w:tc>
          <w:tcPr>
            <w:tcW w:w="423" w:type="dxa"/>
          </w:tcPr>
          <w:p w:rsidR="00A52FB8" w:rsidRPr="007F5E27" w:rsidRDefault="00A52FB8" w:rsidP="004474E2">
            <w:pPr>
              <w:jc w:val="both"/>
              <w:rPr>
                <w:i/>
                <w:sz w:val="28"/>
                <w:szCs w:val="28"/>
              </w:rPr>
            </w:pPr>
          </w:p>
        </w:tc>
        <w:tc>
          <w:tcPr>
            <w:tcW w:w="8685" w:type="dxa"/>
          </w:tcPr>
          <w:p w:rsidR="00A52FB8" w:rsidRPr="004474E2" w:rsidRDefault="00A52FB8" w:rsidP="004474E2">
            <w:pPr>
              <w:jc w:val="both"/>
              <w:rPr>
                <w:sz w:val="28"/>
                <w:szCs w:val="28"/>
              </w:rPr>
            </w:pPr>
            <w:r>
              <w:rPr>
                <w:sz w:val="28"/>
                <w:szCs w:val="28"/>
              </w:rPr>
              <w:t>сердечная недостаточность</w:t>
            </w:r>
          </w:p>
        </w:tc>
      </w:tr>
      <w:tr w:rsidR="00A52FB8" w:rsidTr="00AB12FD">
        <w:tc>
          <w:tcPr>
            <w:tcW w:w="1030" w:type="dxa"/>
          </w:tcPr>
          <w:p w:rsidR="00A52FB8" w:rsidRDefault="00A52FB8" w:rsidP="004474E2">
            <w:pPr>
              <w:jc w:val="both"/>
              <w:rPr>
                <w:sz w:val="28"/>
                <w:szCs w:val="28"/>
              </w:rPr>
            </w:pPr>
            <w:r>
              <w:rPr>
                <w:sz w:val="28"/>
                <w:szCs w:val="28"/>
              </w:rPr>
              <w:t>ФВ</w:t>
            </w:r>
          </w:p>
        </w:tc>
        <w:tc>
          <w:tcPr>
            <w:tcW w:w="423" w:type="dxa"/>
          </w:tcPr>
          <w:p w:rsidR="00A52FB8" w:rsidRPr="007F5E27" w:rsidRDefault="00A52FB8" w:rsidP="004474E2">
            <w:pPr>
              <w:jc w:val="both"/>
              <w:rPr>
                <w:i/>
                <w:sz w:val="28"/>
                <w:szCs w:val="28"/>
              </w:rPr>
            </w:pPr>
          </w:p>
        </w:tc>
        <w:tc>
          <w:tcPr>
            <w:tcW w:w="8685" w:type="dxa"/>
          </w:tcPr>
          <w:p w:rsidR="00A52FB8" w:rsidRDefault="00A52FB8" w:rsidP="004474E2">
            <w:pPr>
              <w:jc w:val="both"/>
              <w:rPr>
                <w:sz w:val="28"/>
                <w:szCs w:val="28"/>
              </w:rPr>
            </w:pPr>
            <w:r>
              <w:rPr>
                <w:sz w:val="28"/>
                <w:szCs w:val="28"/>
              </w:rPr>
              <w:t>фракция выброса</w:t>
            </w:r>
          </w:p>
        </w:tc>
      </w:tr>
      <w:tr w:rsidR="00A52FB8" w:rsidTr="00AB12FD">
        <w:tc>
          <w:tcPr>
            <w:tcW w:w="1030" w:type="dxa"/>
          </w:tcPr>
          <w:p w:rsidR="00A52FB8" w:rsidRDefault="00A52FB8" w:rsidP="004474E2">
            <w:pPr>
              <w:jc w:val="both"/>
              <w:rPr>
                <w:sz w:val="28"/>
                <w:szCs w:val="28"/>
              </w:rPr>
            </w:pPr>
            <w:r>
              <w:rPr>
                <w:sz w:val="28"/>
                <w:szCs w:val="28"/>
              </w:rPr>
              <w:t>ХСН</w:t>
            </w:r>
          </w:p>
        </w:tc>
        <w:tc>
          <w:tcPr>
            <w:tcW w:w="423" w:type="dxa"/>
          </w:tcPr>
          <w:p w:rsidR="00A52FB8" w:rsidRPr="007F5E27" w:rsidRDefault="00A52FB8" w:rsidP="004474E2">
            <w:pPr>
              <w:jc w:val="both"/>
              <w:rPr>
                <w:i/>
                <w:sz w:val="28"/>
                <w:szCs w:val="28"/>
              </w:rPr>
            </w:pPr>
          </w:p>
        </w:tc>
        <w:tc>
          <w:tcPr>
            <w:tcW w:w="8685" w:type="dxa"/>
          </w:tcPr>
          <w:p w:rsidR="00A52FB8" w:rsidRDefault="00A52FB8" w:rsidP="004474E2">
            <w:pPr>
              <w:jc w:val="both"/>
              <w:rPr>
                <w:sz w:val="28"/>
                <w:szCs w:val="28"/>
              </w:rPr>
            </w:pPr>
            <w:r>
              <w:rPr>
                <w:sz w:val="28"/>
                <w:szCs w:val="28"/>
              </w:rPr>
              <w:t>хроническая сердечная недостаточность</w:t>
            </w:r>
          </w:p>
        </w:tc>
      </w:tr>
      <w:tr w:rsidR="00A52FB8" w:rsidTr="00AB12FD">
        <w:tc>
          <w:tcPr>
            <w:tcW w:w="1030" w:type="dxa"/>
          </w:tcPr>
          <w:p w:rsidR="00A52FB8" w:rsidRPr="004474E2" w:rsidRDefault="00A52FB8" w:rsidP="004474E2">
            <w:pPr>
              <w:jc w:val="both"/>
              <w:rPr>
                <w:sz w:val="28"/>
                <w:szCs w:val="28"/>
              </w:rPr>
            </w:pPr>
            <w:r w:rsidRPr="004474E2">
              <w:rPr>
                <w:sz w:val="28"/>
                <w:szCs w:val="28"/>
              </w:rPr>
              <w:t>ЧСС</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частота сердечных сокращений</w:t>
            </w:r>
          </w:p>
        </w:tc>
      </w:tr>
      <w:tr w:rsidR="00A52FB8" w:rsidTr="00AB12FD">
        <w:tc>
          <w:tcPr>
            <w:tcW w:w="1030" w:type="dxa"/>
          </w:tcPr>
          <w:p w:rsidR="00A52FB8" w:rsidRPr="004474E2" w:rsidRDefault="00A52FB8" w:rsidP="004474E2">
            <w:pPr>
              <w:jc w:val="both"/>
              <w:rPr>
                <w:sz w:val="28"/>
                <w:szCs w:val="28"/>
              </w:rPr>
            </w:pPr>
            <w:r w:rsidRPr="004474E2">
              <w:rPr>
                <w:sz w:val="28"/>
                <w:szCs w:val="28"/>
              </w:rPr>
              <w:t>ЭхоКГ</w:t>
            </w:r>
          </w:p>
        </w:tc>
        <w:tc>
          <w:tcPr>
            <w:tcW w:w="423" w:type="dxa"/>
          </w:tcPr>
          <w:p w:rsidR="00A52FB8" w:rsidRPr="007F5E27" w:rsidRDefault="00A52FB8" w:rsidP="004474E2">
            <w:pPr>
              <w:jc w:val="both"/>
              <w:rPr>
                <w:i/>
                <w:sz w:val="28"/>
                <w:szCs w:val="28"/>
              </w:rPr>
            </w:pPr>
            <w:r w:rsidRPr="007F5E27">
              <w:rPr>
                <w:i/>
                <w:sz w:val="28"/>
                <w:szCs w:val="28"/>
              </w:rPr>
              <w:t>–</w:t>
            </w:r>
          </w:p>
        </w:tc>
        <w:tc>
          <w:tcPr>
            <w:tcW w:w="8685" w:type="dxa"/>
          </w:tcPr>
          <w:p w:rsidR="00A52FB8" w:rsidRPr="004474E2" w:rsidRDefault="00A52FB8" w:rsidP="004474E2">
            <w:pPr>
              <w:jc w:val="both"/>
              <w:rPr>
                <w:sz w:val="28"/>
                <w:szCs w:val="28"/>
              </w:rPr>
            </w:pPr>
            <w:r w:rsidRPr="004474E2">
              <w:rPr>
                <w:sz w:val="28"/>
                <w:szCs w:val="28"/>
              </w:rPr>
              <w:t>эхокардиография</w:t>
            </w:r>
          </w:p>
        </w:tc>
      </w:tr>
      <w:tr w:rsidR="00A52FB8" w:rsidTr="00AB12FD">
        <w:tc>
          <w:tcPr>
            <w:tcW w:w="1030" w:type="dxa"/>
          </w:tcPr>
          <w:p w:rsidR="00A52FB8" w:rsidRPr="004474E2" w:rsidRDefault="00A52FB8" w:rsidP="004474E2">
            <w:pPr>
              <w:jc w:val="both"/>
              <w:rPr>
                <w:sz w:val="28"/>
                <w:szCs w:val="28"/>
              </w:rPr>
            </w:pPr>
            <w:r>
              <w:rPr>
                <w:sz w:val="28"/>
                <w:szCs w:val="28"/>
              </w:rPr>
              <w:t>АЛТ</w:t>
            </w:r>
          </w:p>
        </w:tc>
        <w:tc>
          <w:tcPr>
            <w:tcW w:w="423" w:type="dxa"/>
          </w:tcPr>
          <w:p w:rsidR="00A52FB8" w:rsidRPr="007F5E27" w:rsidRDefault="00A52FB8" w:rsidP="004474E2">
            <w:pPr>
              <w:jc w:val="both"/>
              <w:rPr>
                <w:i/>
                <w:sz w:val="28"/>
                <w:szCs w:val="28"/>
              </w:rPr>
            </w:pPr>
          </w:p>
        </w:tc>
        <w:tc>
          <w:tcPr>
            <w:tcW w:w="8685" w:type="dxa"/>
          </w:tcPr>
          <w:p w:rsidR="00A52FB8" w:rsidRPr="004474E2" w:rsidRDefault="00B87F8F" w:rsidP="004474E2">
            <w:pPr>
              <w:jc w:val="both"/>
              <w:rPr>
                <w:sz w:val="28"/>
                <w:szCs w:val="28"/>
              </w:rPr>
            </w:pPr>
            <w:r>
              <w:rPr>
                <w:sz w:val="28"/>
                <w:szCs w:val="28"/>
              </w:rPr>
              <w:t>аланинаминотрансфераза</w:t>
            </w:r>
          </w:p>
        </w:tc>
      </w:tr>
      <w:tr w:rsidR="00A52FB8" w:rsidTr="00AB12FD">
        <w:tc>
          <w:tcPr>
            <w:tcW w:w="1030" w:type="dxa"/>
          </w:tcPr>
          <w:p w:rsidR="00A52FB8" w:rsidRDefault="00A52FB8" w:rsidP="004474E2">
            <w:pPr>
              <w:jc w:val="both"/>
              <w:rPr>
                <w:sz w:val="28"/>
                <w:szCs w:val="28"/>
              </w:rPr>
            </w:pPr>
            <w:r>
              <w:rPr>
                <w:sz w:val="28"/>
                <w:szCs w:val="28"/>
              </w:rPr>
              <w:t>АСТ</w:t>
            </w:r>
          </w:p>
        </w:tc>
        <w:tc>
          <w:tcPr>
            <w:tcW w:w="423" w:type="dxa"/>
          </w:tcPr>
          <w:p w:rsidR="00A52FB8" w:rsidRPr="007F5E27" w:rsidRDefault="00A52FB8" w:rsidP="004474E2">
            <w:pPr>
              <w:jc w:val="both"/>
              <w:rPr>
                <w:i/>
                <w:sz w:val="28"/>
                <w:szCs w:val="28"/>
              </w:rPr>
            </w:pPr>
          </w:p>
        </w:tc>
        <w:tc>
          <w:tcPr>
            <w:tcW w:w="8685" w:type="dxa"/>
          </w:tcPr>
          <w:p w:rsidR="00A52FB8" w:rsidRPr="004474E2" w:rsidRDefault="00B87F8F" w:rsidP="004474E2">
            <w:pPr>
              <w:jc w:val="both"/>
              <w:rPr>
                <w:sz w:val="28"/>
                <w:szCs w:val="28"/>
              </w:rPr>
            </w:pPr>
            <w:r>
              <w:rPr>
                <w:sz w:val="28"/>
                <w:szCs w:val="28"/>
              </w:rPr>
              <w:t>аспартатаминотрансфераза</w:t>
            </w:r>
          </w:p>
        </w:tc>
      </w:tr>
      <w:tr w:rsidR="00A52FB8" w:rsidTr="00AB12FD">
        <w:tc>
          <w:tcPr>
            <w:tcW w:w="1030" w:type="dxa"/>
          </w:tcPr>
          <w:p w:rsidR="00A52FB8" w:rsidRDefault="00A52FB8" w:rsidP="004474E2">
            <w:pPr>
              <w:jc w:val="both"/>
              <w:rPr>
                <w:sz w:val="28"/>
                <w:szCs w:val="28"/>
              </w:rPr>
            </w:pPr>
            <w:r>
              <w:rPr>
                <w:sz w:val="28"/>
                <w:szCs w:val="28"/>
              </w:rPr>
              <w:t>НМГ</w:t>
            </w:r>
          </w:p>
        </w:tc>
        <w:tc>
          <w:tcPr>
            <w:tcW w:w="423" w:type="dxa"/>
          </w:tcPr>
          <w:p w:rsidR="00A52FB8" w:rsidRPr="007F5E27" w:rsidRDefault="00A52FB8" w:rsidP="004474E2">
            <w:pPr>
              <w:jc w:val="both"/>
              <w:rPr>
                <w:i/>
                <w:sz w:val="28"/>
                <w:szCs w:val="28"/>
              </w:rPr>
            </w:pPr>
          </w:p>
        </w:tc>
        <w:tc>
          <w:tcPr>
            <w:tcW w:w="8685" w:type="dxa"/>
          </w:tcPr>
          <w:p w:rsidR="00A52FB8" w:rsidRPr="004474E2" w:rsidRDefault="00B87F8F" w:rsidP="004474E2">
            <w:pPr>
              <w:jc w:val="both"/>
              <w:rPr>
                <w:sz w:val="28"/>
                <w:szCs w:val="28"/>
              </w:rPr>
            </w:pPr>
            <w:r>
              <w:rPr>
                <w:sz w:val="28"/>
                <w:szCs w:val="28"/>
              </w:rPr>
              <w:t>низкомолекулярный гепарин</w:t>
            </w:r>
          </w:p>
        </w:tc>
      </w:tr>
      <w:tr w:rsidR="00A52FB8" w:rsidTr="00AB12FD">
        <w:tc>
          <w:tcPr>
            <w:tcW w:w="1030" w:type="dxa"/>
          </w:tcPr>
          <w:p w:rsidR="00A52FB8" w:rsidRPr="00A52FB8" w:rsidRDefault="00A52FB8" w:rsidP="004474E2">
            <w:pPr>
              <w:jc w:val="both"/>
              <w:rPr>
                <w:sz w:val="28"/>
                <w:szCs w:val="28"/>
                <w:lang w:val="en-US"/>
              </w:rPr>
            </w:pPr>
            <w:r>
              <w:rPr>
                <w:sz w:val="28"/>
                <w:szCs w:val="28"/>
              </w:rPr>
              <w:t>ОКССП</w:t>
            </w:r>
            <w:r>
              <w:rPr>
                <w:sz w:val="28"/>
                <w:szCs w:val="28"/>
                <w:lang w:val="en-US"/>
              </w:rPr>
              <w:t>ST</w:t>
            </w:r>
          </w:p>
        </w:tc>
        <w:tc>
          <w:tcPr>
            <w:tcW w:w="423" w:type="dxa"/>
          </w:tcPr>
          <w:p w:rsidR="00A52FB8" w:rsidRPr="007F5E27" w:rsidRDefault="00A52FB8" w:rsidP="004474E2">
            <w:pPr>
              <w:jc w:val="both"/>
              <w:rPr>
                <w:i/>
                <w:sz w:val="28"/>
                <w:szCs w:val="28"/>
              </w:rPr>
            </w:pPr>
          </w:p>
        </w:tc>
        <w:tc>
          <w:tcPr>
            <w:tcW w:w="8685" w:type="dxa"/>
          </w:tcPr>
          <w:p w:rsidR="00A52FB8" w:rsidRPr="00B87F8F" w:rsidRDefault="00B87F8F" w:rsidP="00B87F8F">
            <w:pPr>
              <w:jc w:val="both"/>
              <w:rPr>
                <w:sz w:val="28"/>
                <w:szCs w:val="28"/>
              </w:rPr>
            </w:pPr>
            <w:r>
              <w:rPr>
                <w:sz w:val="28"/>
                <w:szCs w:val="28"/>
              </w:rPr>
              <w:t xml:space="preserve">острый коронарный синдром с подъемом сегмента </w:t>
            </w:r>
            <w:r>
              <w:rPr>
                <w:sz w:val="28"/>
                <w:szCs w:val="28"/>
                <w:lang w:val="en-US"/>
              </w:rPr>
              <w:t>ST</w:t>
            </w:r>
          </w:p>
        </w:tc>
      </w:tr>
      <w:tr w:rsidR="00A52FB8" w:rsidTr="00AB12FD">
        <w:tc>
          <w:tcPr>
            <w:tcW w:w="1030" w:type="dxa"/>
          </w:tcPr>
          <w:p w:rsidR="00A52FB8" w:rsidRDefault="00A52FB8" w:rsidP="00A52FB8">
            <w:pPr>
              <w:jc w:val="both"/>
              <w:rPr>
                <w:sz w:val="28"/>
                <w:szCs w:val="28"/>
              </w:rPr>
            </w:pPr>
            <w:r>
              <w:rPr>
                <w:sz w:val="28"/>
                <w:szCs w:val="28"/>
              </w:rPr>
              <w:t>ОКСБП</w:t>
            </w:r>
            <w:r>
              <w:rPr>
                <w:sz w:val="28"/>
                <w:szCs w:val="28"/>
                <w:lang w:val="en-US"/>
              </w:rPr>
              <w:t>ST</w:t>
            </w:r>
          </w:p>
        </w:tc>
        <w:tc>
          <w:tcPr>
            <w:tcW w:w="423" w:type="dxa"/>
          </w:tcPr>
          <w:p w:rsidR="00A52FB8" w:rsidRPr="007F5E27" w:rsidRDefault="00A52FB8" w:rsidP="004474E2">
            <w:pPr>
              <w:jc w:val="both"/>
              <w:rPr>
                <w:i/>
                <w:sz w:val="28"/>
                <w:szCs w:val="28"/>
              </w:rPr>
            </w:pPr>
          </w:p>
        </w:tc>
        <w:tc>
          <w:tcPr>
            <w:tcW w:w="8685" w:type="dxa"/>
          </w:tcPr>
          <w:p w:rsidR="00A52FB8" w:rsidRPr="004474E2" w:rsidRDefault="00B87F8F" w:rsidP="00B87F8F">
            <w:pPr>
              <w:jc w:val="both"/>
              <w:rPr>
                <w:sz w:val="28"/>
                <w:szCs w:val="28"/>
              </w:rPr>
            </w:pPr>
            <w:r>
              <w:rPr>
                <w:sz w:val="28"/>
                <w:szCs w:val="28"/>
              </w:rPr>
              <w:t xml:space="preserve">острый коронарный синдром без подъема сегмента </w:t>
            </w:r>
            <w:r>
              <w:rPr>
                <w:sz w:val="28"/>
                <w:szCs w:val="28"/>
                <w:lang w:val="en-US"/>
              </w:rPr>
              <w:t>ST</w:t>
            </w:r>
          </w:p>
        </w:tc>
      </w:tr>
    </w:tbl>
    <w:p w:rsidR="005D2ADA" w:rsidRDefault="005D2ADA" w:rsidP="005D2ADA">
      <w:pPr>
        <w:jc w:val="both"/>
        <w:rPr>
          <w:b/>
          <w:sz w:val="28"/>
          <w:szCs w:val="28"/>
        </w:rPr>
      </w:pPr>
    </w:p>
    <w:p w:rsidR="008E0E99" w:rsidRDefault="008E0E99" w:rsidP="005D2ADA">
      <w:pPr>
        <w:jc w:val="both"/>
        <w:rPr>
          <w:b/>
          <w:sz w:val="28"/>
          <w:szCs w:val="28"/>
        </w:rPr>
      </w:pPr>
      <w:r w:rsidRPr="009870C3">
        <w:rPr>
          <w:b/>
          <w:sz w:val="28"/>
          <w:szCs w:val="28"/>
        </w:rPr>
        <w:t>1</w:t>
      </w:r>
      <w:r>
        <w:rPr>
          <w:b/>
          <w:sz w:val="28"/>
          <w:szCs w:val="28"/>
        </w:rPr>
        <w:t>6</w:t>
      </w:r>
      <w:r w:rsidRPr="009870C3">
        <w:rPr>
          <w:b/>
          <w:sz w:val="28"/>
          <w:szCs w:val="28"/>
        </w:rPr>
        <w:t>. Список разработчиков протокола:</w:t>
      </w:r>
    </w:p>
    <w:p w:rsidR="003C3A57" w:rsidRPr="003C3A57" w:rsidRDefault="00AB12FD" w:rsidP="00F57E30">
      <w:pPr>
        <w:numPr>
          <w:ilvl w:val="0"/>
          <w:numId w:val="25"/>
        </w:numPr>
        <w:tabs>
          <w:tab w:val="left" w:pos="426"/>
        </w:tabs>
        <w:spacing w:after="200"/>
        <w:ind w:left="0" w:firstLine="0"/>
        <w:contextualSpacing/>
        <w:jc w:val="both"/>
        <w:rPr>
          <w:rFonts w:eastAsia="Calibri"/>
          <w:sz w:val="28"/>
          <w:szCs w:val="28"/>
          <w:lang w:eastAsia="en-US"/>
        </w:rPr>
      </w:pPr>
      <w:r>
        <w:rPr>
          <w:rFonts w:eastAsia="Calibri"/>
          <w:sz w:val="28"/>
          <w:szCs w:val="28"/>
          <w:lang w:eastAsia="en-US"/>
        </w:rPr>
        <w:t>Жусупова Гульнар Каирбековна –</w:t>
      </w:r>
      <w:r w:rsidR="003C3A57" w:rsidRPr="003C3A57">
        <w:rPr>
          <w:rFonts w:eastAsia="Calibri"/>
          <w:sz w:val="28"/>
          <w:szCs w:val="28"/>
          <w:lang w:eastAsia="en-US"/>
        </w:rPr>
        <w:t xml:space="preserve"> доктор медицинских наук,  АО «Медицинский университет Астана» з</w:t>
      </w:r>
      <w:r w:rsidR="003C3A57" w:rsidRPr="003C3A57">
        <w:rPr>
          <w:rFonts w:eastAsia="Calibri"/>
          <w:bCs/>
          <w:color w:val="000000"/>
          <w:sz w:val="28"/>
          <w:szCs w:val="28"/>
          <w:lang w:eastAsia="en-US"/>
        </w:rPr>
        <w:t>аведующая кафедрой внутренних болезней факультета непрерывного профессионального развития и дополнительного образования.</w:t>
      </w:r>
    </w:p>
    <w:p w:rsidR="003C3A57" w:rsidRPr="003C3A57" w:rsidRDefault="00AB12FD" w:rsidP="00F57E30">
      <w:pPr>
        <w:numPr>
          <w:ilvl w:val="0"/>
          <w:numId w:val="25"/>
        </w:numPr>
        <w:tabs>
          <w:tab w:val="left" w:pos="426"/>
        </w:tabs>
        <w:spacing w:after="200"/>
        <w:ind w:left="0" w:firstLine="0"/>
        <w:contextualSpacing/>
        <w:jc w:val="both"/>
        <w:rPr>
          <w:rFonts w:eastAsia="Calibri"/>
          <w:sz w:val="28"/>
          <w:szCs w:val="28"/>
          <w:lang w:eastAsia="en-US"/>
        </w:rPr>
      </w:pPr>
      <w:r>
        <w:rPr>
          <w:rFonts w:eastAsia="Calibri"/>
          <w:color w:val="000000"/>
          <w:sz w:val="28"/>
          <w:szCs w:val="28"/>
          <w:lang w:eastAsia="en-US"/>
        </w:rPr>
        <w:t>Загоруля Наталья Леонидовна –</w:t>
      </w:r>
      <w:r w:rsidR="003C3A57" w:rsidRPr="003C3A57">
        <w:rPr>
          <w:rFonts w:eastAsia="Calibri"/>
          <w:color w:val="000000"/>
          <w:sz w:val="28"/>
          <w:szCs w:val="28"/>
          <w:lang w:eastAsia="en-US"/>
        </w:rPr>
        <w:t xml:space="preserve"> </w:t>
      </w:r>
      <w:r w:rsidR="003C3A57" w:rsidRPr="003C3A57">
        <w:rPr>
          <w:rFonts w:eastAsia="Calibri"/>
          <w:sz w:val="28"/>
          <w:szCs w:val="28"/>
          <w:shd w:val="clear" w:color="auto" w:fill="FFFFFF"/>
          <w:lang w:eastAsia="en-US"/>
        </w:rPr>
        <w:t xml:space="preserve">АО «Медицинский университет Астана» магистр медицинских наук, </w:t>
      </w:r>
      <w:r w:rsidR="003C3A57" w:rsidRPr="003C3A57">
        <w:rPr>
          <w:rFonts w:eastAsia="Calibri"/>
          <w:color w:val="000000"/>
          <w:sz w:val="28"/>
          <w:szCs w:val="28"/>
          <w:lang w:eastAsia="en-US"/>
        </w:rPr>
        <w:t>ассистент кафедры  внутренних болезней №2.</w:t>
      </w:r>
    </w:p>
    <w:p w:rsidR="003C3A57" w:rsidRPr="003C3A57" w:rsidRDefault="003C3A57" w:rsidP="00F57E30">
      <w:pPr>
        <w:numPr>
          <w:ilvl w:val="0"/>
          <w:numId w:val="25"/>
        </w:numPr>
        <w:tabs>
          <w:tab w:val="left" w:pos="426"/>
        </w:tabs>
        <w:spacing w:after="200"/>
        <w:ind w:left="0" w:firstLine="0"/>
        <w:contextualSpacing/>
        <w:jc w:val="both"/>
        <w:rPr>
          <w:rFonts w:eastAsia="Calibri"/>
          <w:sz w:val="28"/>
          <w:szCs w:val="28"/>
          <w:lang w:eastAsia="en-US"/>
        </w:rPr>
      </w:pPr>
      <w:r>
        <w:rPr>
          <w:rFonts w:eastAsia="Calibri"/>
          <w:color w:val="000000"/>
          <w:sz w:val="28"/>
          <w:szCs w:val="28"/>
          <w:lang w:eastAsia="en-US"/>
        </w:rPr>
        <w:t>Альмухамедова Алма</w:t>
      </w:r>
      <w:r w:rsidR="00470401">
        <w:rPr>
          <w:rFonts w:eastAsia="Calibri"/>
          <w:color w:val="000000"/>
          <w:sz w:val="28"/>
          <w:szCs w:val="28"/>
          <w:lang w:eastAsia="en-US"/>
        </w:rPr>
        <w:t xml:space="preserve"> </w:t>
      </w:r>
      <w:r>
        <w:rPr>
          <w:rFonts w:eastAsia="Calibri"/>
          <w:color w:val="000000"/>
          <w:sz w:val="28"/>
          <w:szCs w:val="28"/>
          <w:lang w:eastAsia="en-US"/>
        </w:rPr>
        <w:t xml:space="preserve">Хабировна – </w:t>
      </w:r>
      <w:r w:rsidR="00AB12FD">
        <w:rPr>
          <w:rFonts w:eastAsia="Calibri"/>
          <w:color w:val="000000"/>
          <w:sz w:val="28"/>
          <w:szCs w:val="28"/>
          <w:lang w:eastAsia="en-US"/>
        </w:rPr>
        <w:t>кандидат медицинских наук,</w:t>
      </w:r>
      <w:r>
        <w:rPr>
          <w:rFonts w:eastAsia="Calibri"/>
          <w:color w:val="000000"/>
          <w:sz w:val="28"/>
          <w:szCs w:val="28"/>
          <w:lang w:eastAsia="en-US"/>
        </w:rPr>
        <w:t xml:space="preserve"> АО «Медицинский Университет А</w:t>
      </w:r>
      <w:r w:rsidR="00AB12FD">
        <w:rPr>
          <w:rFonts w:eastAsia="Calibri"/>
          <w:color w:val="000000"/>
          <w:sz w:val="28"/>
          <w:szCs w:val="28"/>
          <w:lang w:eastAsia="en-US"/>
        </w:rPr>
        <w:t>стана»</w:t>
      </w:r>
      <w:r w:rsidR="00AB12FD" w:rsidRPr="00AB12FD">
        <w:rPr>
          <w:rFonts w:eastAsia="Calibri"/>
          <w:color w:val="000000"/>
          <w:sz w:val="28"/>
          <w:szCs w:val="28"/>
          <w:lang w:eastAsia="en-US"/>
        </w:rPr>
        <w:t xml:space="preserve"> </w:t>
      </w:r>
      <w:r w:rsidR="00AB12FD">
        <w:rPr>
          <w:rFonts w:eastAsia="Calibri"/>
          <w:color w:val="000000"/>
          <w:sz w:val="28"/>
          <w:szCs w:val="28"/>
          <w:lang w:eastAsia="en-US"/>
        </w:rPr>
        <w:t>доцент кафедры интернатуры и резидентуры</w:t>
      </w:r>
    </w:p>
    <w:p w:rsidR="003C3A57" w:rsidRPr="003C3A57" w:rsidRDefault="003C3A57" w:rsidP="00F57E30">
      <w:pPr>
        <w:numPr>
          <w:ilvl w:val="0"/>
          <w:numId w:val="25"/>
        </w:numPr>
        <w:tabs>
          <w:tab w:val="left" w:pos="426"/>
        </w:tabs>
        <w:spacing w:after="200"/>
        <w:ind w:left="0" w:firstLine="0"/>
        <w:contextualSpacing/>
        <w:jc w:val="both"/>
        <w:rPr>
          <w:rFonts w:eastAsia="Calibri"/>
          <w:sz w:val="28"/>
          <w:szCs w:val="28"/>
          <w:lang w:eastAsia="en-US"/>
        </w:rPr>
      </w:pPr>
      <w:r w:rsidRPr="003C3A57">
        <w:rPr>
          <w:rFonts w:eastAsia="Calibri"/>
          <w:sz w:val="28"/>
          <w:szCs w:val="28"/>
          <w:lang w:eastAsia="en-US"/>
        </w:rPr>
        <w:t>Юхневич Екатерина Александровна – магистр медицинских наук, PhD, РГП на ПХВ «Карагандинский государственный медицинский университет», врач клинический фармаколог, ассистент кафедры клинической фармакологии и доказательной медицины.</w:t>
      </w:r>
    </w:p>
    <w:p w:rsidR="003C3A57" w:rsidRPr="009870C3" w:rsidRDefault="003C3A57" w:rsidP="008E0E99">
      <w:pPr>
        <w:ind w:firstLine="851"/>
        <w:jc w:val="both"/>
        <w:rPr>
          <w:sz w:val="28"/>
          <w:szCs w:val="28"/>
        </w:rPr>
      </w:pPr>
    </w:p>
    <w:p w:rsidR="008E0E99" w:rsidRPr="00E60AF8" w:rsidRDefault="008E0E99" w:rsidP="005D2ADA">
      <w:pPr>
        <w:jc w:val="both"/>
        <w:rPr>
          <w:sz w:val="28"/>
          <w:szCs w:val="28"/>
        </w:rPr>
      </w:pPr>
      <w:r w:rsidRPr="009870C3">
        <w:rPr>
          <w:b/>
          <w:sz w:val="28"/>
          <w:szCs w:val="28"/>
        </w:rPr>
        <w:t>1</w:t>
      </w:r>
      <w:r>
        <w:rPr>
          <w:b/>
          <w:sz w:val="28"/>
          <w:szCs w:val="28"/>
        </w:rPr>
        <w:t>7</w:t>
      </w:r>
      <w:r w:rsidRPr="009870C3">
        <w:rPr>
          <w:b/>
          <w:sz w:val="28"/>
          <w:szCs w:val="28"/>
        </w:rPr>
        <w:t xml:space="preserve">. </w:t>
      </w:r>
      <w:r w:rsidR="005D2ADA">
        <w:rPr>
          <w:b/>
          <w:sz w:val="28"/>
          <w:szCs w:val="28"/>
        </w:rPr>
        <w:t>Конфликт</w:t>
      </w:r>
      <w:r w:rsidR="002121E2">
        <w:rPr>
          <w:b/>
          <w:sz w:val="28"/>
          <w:szCs w:val="28"/>
        </w:rPr>
        <w:t xml:space="preserve"> </w:t>
      </w:r>
      <w:r w:rsidRPr="009870C3">
        <w:rPr>
          <w:b/>
          <w:sz w:val="28"/>
          <w:szCs w:val="28"/>
        </w:rPr>
        <w:t>интересов:</w:t>
      </w:r>
      <w:r w:rsidR="00470401">
        <w:rPr>
          <w:b/>
          <w:sz w:val="28"/>
          <w:szCs w:val="28"/>
        </w:rPr>
        <w:t xml:space="preserve"> </w:t>
      </w:r>
      <w:r w:rsidR="00E60AF8">
        <w:rPr>
          <w:sz w:val="28"/>
          <w:szCs w:val="28"/>
        </w:rPr>
        <w:t>отсутствует.</w:t>
      </w:r>
    </w:p>
    <w:p w:rsidR="00E60AF8" w:rsidRPr="009870C3" w:rsidRDefault="00E60AF8" w:rsidP="008E0E99">
      <w:pPr>
        <w:ind w:firstLine="851"/>
        <w:jc w:val="both"/>
        <w:rPr>
          <w:sz w:val="28"/>
          <w:szCs w:val="28"/>
        </w:rPr>
      </w:pPr>
    </w:p>
    <w:p w:rsidR="00AB12FD" w:rsidRDefault="008E0E99" w:rsidP="00AB12FD">
      <w:pPr>
        <w:pStyle w:val="a3"/>
        <w:tabs>
          <w:tab w:val="left" w:pos="426"/>
        </w:tabs>
        <w:spacing w:after="0" w:line="240" w:lineRule="auto"/>
        <w:ind w:left="0"/>
        <w:jc w:val="both"/>
        <w:rPr>
          <w:rFonts w:ascii="Times New Roman" w:hAnsi="Times New Roman"/>
          <w:sz w:val="28"/>
          <w:szCs w:val="28"/>
        </w:rPr>
      </w:pPr>
      <w:r w:rsidRPr="00AB12FD">
        <w:rPr>
          <w:rFonts w:ascii="Times New Roman" w:hAnsi="Times New Roman"/>
          <w:b/>
          <w:sz w:val="28"/>
          <w:szCs w:val="28"/>
        </w:rPr>
        <w:t>18. Список рецензентов:</w:t>
      </w:r>
      <w:r w:rsidR="00AB12FD">
        <w:rPr>
          <w:b/>
          <w:sz w:val="28"/>
          <w:szCs w:val="28"/>
        </w:rPr>
        <w:t xml:space="preserve"> </w:t>
      </w:r>
      <w:r w:rsidR="00AB12FD">
        <w:rPr>
          <w:rFonts w:ascii="Times New Roman" w:hAnsi="Times New Roman"/>
          <w:sz w:val="28"/>
          <w:szCs w:val="28"/>
        </w:rPr>
        <w:t xml:space="preserve">Абсеитова Сауле Раимбековна – доктор медицинских наук, ассоциированный профессор, АО «Национальный научный медицинский центр» главный научный сотрудник, главный внештатный кардиолог МЗСР РК. </w:t>
      </w:r>
    </w:p>
    <w:p w:rsidR="005D2ADA" w:rsidRDefault="005D2ADA" w:rsidP="00AB12FD">
      <w:pPr>
        <w:jc w:val="both"/>
        <w:rPr>
          <w:b/>
          <w:sz w:val="28"/>
          <w:szCs w:val="28"/>
        </w:rPr>
      </w:pPr>
    </w:p>
    <w:p w:rsidR="005D2ADA" w:rsidRPr="00AE6D91" w:rsidRDefault="005D2ADA" w:rsidP="00AB12FD">
      <w:pPr>
        <w:jc w:val="both"/>
        <w:rPr>
          <w:sz w:val="28"/>
          <w:szCs w:val="28"/>
        </w:rPr>
      </w:pPr>
      <w:r>
        <w:rPr>
          <w:b/>
          <w:sz w:val="28"/>
          <w:szCs w:val="28"/>
        </w:rPr>
        <w:t>19</w:t>
      </w:r>
      <w:r w:rsidRPr="00AE6D91">
        <w:rPr>
          <w:b/>
          <w:sz w:val="28"/>
          <w:szCs w:val="28"/>
        </w:rPr>
        <w:t xml:space="preserve">. </w:t>
      </w:r>
      <w:r>
        <w:rPr>
          <w:b/>
          <w:sz w:val="28"/>
          <w:szCs w:val="28"/>
        </w:rPr>
        <w:t>Условия</w:t>
      </w:r>
      <w:r w:rsidRPr="00AE6D91">
        <w:rPr>
          <w:b/>
          <w:sz w:val="28"/>
          <w:szCs w:val="28"/>
        </w:rPr>
        <w:t xml:space="preserve"> пересмотра протокола:</w:t>
      </w:r>
      <w:r w:rsidRPr="00AE6D91">
        <w:rPr>
          <w:sz w:val="28"/>
          <w:szCs w:val="28"/>
        </w:rPr>
        <w:t xml:space="preserve"> пересмотр протокола через 3 года после его опубликования и с даты его вступления в действие или при наличии новых методов с уровнем доказательности.</w:t>
      </w:r>
    </w:p>
    <w:p w:rsidR="00AB12FD" w:rsidRDefault="00AB12FD" w:rsidP="005D2ADA">
      <w:pPr>
        <w:rPr>
          <w:b/>
          <w:sz w:val="28"/>
          <w:szCs w:val="28"/>
        </w:rPr>
      </w:pPr>
    </w:p>
    <w:p w:rsidR="00C1605B" w:rsidRPr="00470401" w:rsidRDefault="005D2ADA" w:rsidP="005D2ADA">
      <w:pPr>
        <w:rPr>
          <w:lang w:val="en-US"/>
        </w:rPr>
      </w:pPr>
      <w:r w:rsidRPr="00470401">
        <w:rPr>
          <w:b/>
          <w:sz w:val="28"/>
          <w:szCs w:val="28"/>
          <w:lang w:val="en-US"/>
        </w:rPr>
        <w:t>20</w:t>
      </w:r>
      <w:r w:rsidR="008E0E99" w:rsidRPr="00470401">
        <w:rPr>
          <w:b/>
          <w:sz w:val="28"/>
          <w:szCs w:val="28"/>
          <w:lang w:val="en-US"/>
        </w:rPr>
        <w:t xml:space="preserve">. </w:t>
      </w:r>
      <w:r w:rsidR="008E0E99" w:rsidRPr="009870C3">
        <w:rPr>
          <w:b/>
          <w:sz w:val="28"/>
          <w:szCs w:val="28"/>
        </w:rPr>
        <w:t>Список</w:t>
      </w:r>
      <w:r w:rsidR="008E0E99" w:rsidRPr="00470401">
        <w:rPr>
          <w:b/>
          <w:sz w:val="28"/>
          <w:szCs w:val="28"/>
          <w:lang w:val="en-US"/>
        </w:rPr>
        <w:t xml:space="preserve"> </w:t>
      </w:r>
      <w:r w:rsidR="008E0E99" w:rsidRPr="009870C3">
        <w:rPr>
          <w:b/>
          <w:sz w:val="28"/>
          <w:szCs w:val="28"/>
        </w:rPr>
        <w:t>использованной</w:t>
      </w:r>
      <w:r w:rsidR="008E0E99" w:rsidRPr="00470401">
        <w:rPr>
          <w:b/>
          <w:sz w:val="28"/>
          <w:szCs w:val="28"/>
          <w:lang w:val="en-US"/>
        </w:rPr>
        <w:t xml:space="preserve"> </w:t>
      </w:r>
      <w:r w:rsidR="008E0E99" w:rsidRPr="009870C3">
        <w:rPr>
          <w:b/>
          <w:sz w:val="28"/>
          <w:szCs w:val="28"/>
        </w:rPr>
        <w:t>литературы</w:t>
      </w:r>
      <w:r w:rsidRPr="00470401">
        <w:rPr>
          <w:b/>
          <w:sz w:val="28"/>
          <w:szCs w:val="28"/>
          <w:lang w:val="en-US"/>
        </w:rPr>
        <w:t>:</w:t>
      </w:r>
    </w:p>
    <w:p w:rsidR="00EC7E65" w:rsidRPr="00EC7E65" w:rsidRDefault="00470401" w:rsidP="00EC7E65">
      <w:pPr>
        <w:tabs>
          <w:tab w:val="left" w:pos="851"/>
        </w:tabs>
        <w:jc w:val="both"/>
        <w:rPr>
          <w:sz w:val="28"/>
          <w:szCs w:val="28"/>
          <w:lang w:val="en-US"/>
        </w:rPr>
      </w:pPr>
      <w:r w:rsidRPr="00470401">
        <w:rPr>
          <w:sz w:val="28"/>
          <w:szCs w:val="28"/>
          <w:lang w:val="en-US"/>
        </w:rPr>
        <w:t xml:space="preserve">1. </w:t>
      </w:r>
      <w:r w:rsidR="00EC7E65" w:rsidRPr="00EC7E65">
        <w:rPr>
          <w:sz w:val="28"/>
          <w:szCs w:val="28"/>
          <w:lang w:val="en-US"/>
        </w:rPr>
        <w:t>Recommendations on pre-hospital and early hospital management of acute heart failure: a consensus paper from the Heart Failure  Association of the European Society of Cardiology, the European Society of Emergency Medicine and the Society of Academic Emergency Medicine (2015). European Heart Journal</w:t>
      </w:r>
      <w:r w:rsidRPr="00470401">
        <w:rPr>
          <w:sz w:val="28"/>
          <w:szCs w:val="28"/>
          <w:lang w:val="en-US"/>
        </w:rPr>
        <w:t xml:space="preserve"> </w:t>
      </w:r>
      <w:r w:rsidR="00EC7E65" w:rsidRPr="00EC7E65">
        <w:rPr>
          <w:sz w:val="28"/>
          <w:szCs w:val="28"/>
          <w:lang w:val="en-US"/>
        </w:rPr>
        <w:t>doi:10.1093/eurheartj/ehv066.</w:t>
      </w:r>
    </w:p>
    <w:p w:rsidR="00EC7E65" w:rsidRPr="00EC7E65" w:rsidRDefault="00EC7E65" w:rsidP="00EC7E65">
      <w:pPr>
        <w:tabs>
          <w:tab w:val="left" w:pos="851"/>
        </w:tabs>
        <w:jc w:val="both"/>
        <w:rPr>
          <w:sz w:val="28"/>
          <w:szCs w:val="28"/>
          <w:lang w:val="en-US"/>
        </w:rPr>
      </w:pPr>
      <w:r w:rsidRPr="00EC7E65">
        <w:rPr>
          <w:sz w:val="28"/>
          <w:szCs w:val="28"/>
          <w:lang w:val="en-US"/>
        </w:rPr>
        <w:t>2.Management</w:t>
      </w:r>
      <w:r w:rsidR="00470401" w:rsidRPr="00470401">
        <w:rPr>
          <w:sz w:val="28"/>
          <w:szCs w:val="28"/>
          <w:lang w:val="en-US"/>
        </w:rPr>
        <w:t xml:space="preserve"> </w:t>
      </w:r>
      <w:r w:rsidRPr="00EC7E65">
        <w:rPr>
          <w:sz w:val="28"/>
          <w:szCs w:val="28"/>
          <w:lang w:val="en-US"/>
        </w:rPr>
        <w:t>of</w:t>
      </w:r>
      <w:r w:rsidR="00470401" w:rsidRPr="00470401">
        <w:rPr>
          <w:sz w:val="28"/>
          <w:szCs w:val="28"/>
          <w:lang w:val="en-US"/>
        </w:rPr>
        <w:t xml:space="preserve"> </w:t>
      </w:r>
      <w:r w:rsidRPr="00EC7E65">
        <w:rPr>
          <w:sz w:val="28"/>
          <w:szCs w:val="28"/>
          <w:lang w:val="en-US"/>
        </w:rPr>
        <w:t>cardiogenic</w:t>
      </w:r>
      <w:r w:rsidR="00470401" w:rsidRPr="00470401">
        <w:rPr>
          <w:sz w:val="28"/>
          <w:szCs w:val="28"/>
          <w:lang w:val="en-US"/>
        </w:rPr>
        <w:t xml:space="preserve"> </w:t>
      </w:r>
      <w:r w:rsidRPr="00EC7E65">
        <w:rPr>
          <w:sz w:val="28"/>
          <w:szCs w:val="28"/>
          <w:lang w:val="en-US"/>
        </w:rPr>
        <w:t>shock.  European Heart Journal (2015)</w:t>
      </w:r>
      <w:r w:rsidR="00470401" w:rsidRPr="00470401">
        <w:rPr>
          <w:sz w:val="28"/>
          <w:szCs w:val="28"/>
          <w:lang w:val="en-US"/>
        </w:rPr>
        <w:t xml:space="preserve"> </w:t>
      </w:r>
      <w:r w:rsidRPr="00EC7E65">
        <w:rPr>
          <w:sz w:val="28"/>
          <w:szCs w:val="28"/>
          <w:lang w:val="en-US"/>
        </w:rPr>
        <w:t>36, 1223–1230doi:10.1093/eurheartj/ehv051.</w:t>
      </w:r>
    </w:p>
    <w:p w:rsidR="00EC7E65" w:rsidRPr="00EC7E65" w:rsidRDefault="00EC7E65" w:rsidP="00EC7E65">
      <w:pPr>
        <w:tabs>
          <w:tab w:val="left" w:pos="851"/>
        </w:tabs>
        <w:jc w:val="both"/>
        <w:rPr>
          <w:sz w:val="28"/>
          <w:szCs w:val="28"/>
          <w:lang w:val="en-US"/>
        </w:rPr>
      </w:pPr>
      <w:r w:rsidRPr="00EC7E65">
        <w:rPr>
          <w:sz w:val="28"/>
          <w:szCs w:val="28"/>
          <w:lang w:val="en-US"/>
        </w:rPr>
        <w:t xml:space="preserve">3.Cardiogenic Shock Complicating Myocardial  Infarction: An Updated Review. British Journal of Medicine &amp; Medical Research  3(3): 622-653, 2013. </w:t>
      </w:r>
    </w:p>
    <w:p w:rsidR="00EC7E65" w:rsidRPr="00EC7E65" w:rsidRDefault="00EC7E65" w:rsidP="00EC7E65">
      <w:pPr>
        <w:tabs>
          <w:tab w:val="left" w:pos="851"/>
        </w:tabs>
        <w:jc w:val="both"/>
        <w:rPr>
          <w:sz w:val="28"/>
          <w:szCs w:val="28"/>
          <w:lang w:val="en-US"/>
        </w:rPr>
      </w:pPr>
      <w:r w:rsidRPr="00EC7E65">
        <w:rPr>
          <w:sz w:val="28"/>
          <w:szCs w:val="28"/>
          <w:lang w:val="en-US"/>
        </w:rPr>
        <w:t>4.Current Concepts and New Trends in the  Treatment of Cardiogenic Shock Complicating  Acute Myocardial Infarction</w:t>
      </w:r>
      <w:r w:rsidR="00470401" w:rsidRPr="00470401">
        <w:rPr>
          <w:sz w:val="28"/>
          <w:szCs w:val="28"/>
          <w:lang w:val="en-US"/>
        </w:rPr>
        <w:t xml:space="preserve"> </w:t>
      </w:r>
      <w:r w:rsidRPr="00EC7E65">
        <w:rPr>
          <w:sz w:val="28"/>
          <w:szCs w:val="28"/>
          <w:lang w:val="en-US"/>
        </w:rPr>
        <w:t>The Journal of Critical Care Medicine 2015;1(1):5-10.</w:t>
      </w:r>
    </w:p>
    <w:p w:rsidR="00EC7E65" w:rsidRPr="00EC7E65" w:rsidRDefault="00EC7E65" w:rsidP="00EC7E65">
      <w:pPr>
        <w:tabs>
          <w:tab w:val="left" w:pos="851"/>
        </w:tabs>
        <w:jc w:val="both"/>
        <w:rPr>
          <w:sz w:val="28"/>
          <w:szCs w:val="28"/>
          <w:lang w:val="en-US"/>
        </w:rPr>
      </w:pPr>
      <w:r w:rsidRPr="00EC7E65">
        <w:rPr>
          <w:sz w:val="28"/>
          <w:szCs w:val="28"/>
          <w:lang w:val="en-US"/>
        </w:rPr>
        <w:t>5.2013 ACCF/AHA Guideline for the Management of ST-Elevation Myocardial Infarction:</w:t>
      </w:r>
      <w:r w:rsidR="00470401" w:rsidRPr="00470401">
        <w:rPr>
          <w:sz w:val="28"/>
          <w:szCs w:val="28"/>
          <w:lang w:val="en-US"/>
        </w:rPr>
        <w:t xml:space="preserve"> </w:t>
      </w:r>
      <w:r w:rsidRPr="00EC7E65">
        <w:rPr>
          <w:sz w:val="28"/>
          <w:szCs w:val="28"/>
          <w:lang w:val="en-US"/>
        </w:rPr>
        <w:t>A Report of the American College of Cardiology Foundation/American Heart Association Task Force on Practice Guidelines.</w:t>
      </w:r>
    </w:p>
    <w:p w:rsidR="00EC7E65" w:rsidRPr="00EC7E65" w:rsidRDefault="00EC7E65" w:rsidP="00EC7E65">
      <w:pPr>
        <w:tabs>
          <w:tab w:val="left" w:pos="851"/>
        </w:tabs>
        <w:jc w:val="both"/>
        <w:rPr>
          <w:sz w:val="28"/>
          <w:szCs w:val="28"/>
          <w:lang w:val="en-US"/>
        </w:rPr>
      </w:pPr>
      <w:r w:rsidRPr="00EC7E65">
        <w:rPr>
          <w:sz w:val="28"/>
          <w:szCs w:val="28"/>
          <w:lang w:val="en-US"/>
        </w:rPr>
        <w:t>6.Experts’ recommendations for the  management of adult patients withcardiogenicshock. Levy</w:t>
      </w:r>
      <w:r w:rsidR="00470401" w:rsidRPr="00470401">
        <w:rPr>
          <w:sz w:val="28"/>
          <w:szCs w:val="28"/>
          <w:lang w:val="en-US"/>
        </w:rPr>
        <w:t xml:space="preserve"> </w:t>
      </w:r>
      <w:r w:rsidRPr="00EC7E65">
        <w:rPr>
          <w:sz w:val="28"/>
          <w:szCs w:val="28"/>
          <w:lang w:val="en-US"/>
        </w:rPr>
        <w:t>et</w:t>
      </w:r>
      <w:r w:rsidR="00470401" w:rsidRPr="00470401">
        <w:rPr>
          <w:sz w:val="28"/>
          <w:szCs w:val="28"/>
          <w:lang w:val="en-US"/>
        </w:rPr>
        <w:t xml:space="preserve"> </w:t>
      </w:r>
      <w:r w:rsidRPr="00EC7E65">
        <w:rPr>
          <w:sz w:val="28"/>
          <w:szCs w:val="28"/>
          <w:lang w:val="en-US"/>
        </w:rPr>
        <w:t>al.Annals</w:t>
      </w:r>
      <w:r w:rsidR="00470401" w:rsidRPr="00470401">
        <w:rPr>
          <w:sz w:val="28"/>
          <w:szCs w:val="28"/>
          <w:lang w:val="en-US"/>
        </w:rPr>
        <w:t xml:space="preserve"> </w:t>
      </w:r>
      <w:r w:rsidRPr="00EC7E65">
        <w:rPr>
          <w:sz w:val="28"/>
          <w:szCs w:val="28"/>
          <w:lang w:val="en-US"/>
        </w:rPr>
        <w:t>of</w:t>
      </w:r>
      <w:r w:rsidR="00470401" w:rsidRPr="00470401">
        <w:rPr>
          <w:sz w:val="28"/>
          <w:szCs w:val="28"/>
          <w:lang w:val="en-US"/>
        </w:rPr>
        <w:t xml:space="preserve"> </w:t>
      </w:r>
      <w:r w:rsidRPr="00EC7E65">
        <w:rPr>
          <w:sz w:val="28"/>
          <w:szCs w:val="28"/>
          <w:lang w:val="en-US"/>
        </w:rPr>
        <w:t>Intensive</w:t>
      </w:r>
      <w:r w:rsidR="00470401" w:rsidRPr="00470401">
        <w:rPr>
          <w:sz w:val="28"/>
          <w:szCs w:val="28"/>
          <w:lang w:val="en-US"/>
        </w:rPr>
        <w:t xml:space="preserve"> </w:t>
      </w:r>
      <w:r w:rsidRPr="00EC7E65">
        <w:rPr>
          <w:sz w:val="28"/>
          <w:szCs w:val="28"/>
          <w:lang w:val="en-US"/>
        </w:rPr>
        <w:t>Care (2015) 5:17</w:t>
      </w:r>
    </w:p>
    <w:p w:rsidR="00EC7E65" w:rsidRPr="00470401" w:rsidRDefault="00C20F6E" w:rsidP="00EC7E65">
      <w:pPr>
        <w:tabs>
          <w:tab w:val="left" w:pos="851"/>
        </w:tabs>
        <w:jc w:val="both"/>
        <w:rPr>
          <w:sz w:val="28"/>
          <w:szCs w:val="28"/>
          <w:lang w:val="en-US"/>
        </w:rPr>
      </w:pPr>
      <w:r w:rsidRPr="00C20F6E">
        <w:rPr>
          <w:sz w:val="28"/>
          <w:szCs w:val="28"/>
          <w:lang w:val="en-US"/>
        </w:rPr>
        <w:t>7</w:t>
      </w:r>
      <w:r w:rsidR="00EC7E65" w:rsidRPr="00EC7E65">
        <w:rPr>
          <w:sz w:val="28"/>
          <w:szCs w:val="28"/>
          <w:lang w:val="en-US"/>
        </w:rPr>
        <w:t>.</w:t>
      </w:r>
      <w:r w:rsidR="00470401" w:rsidRPr="00470401">
        <w:rPr>
          <w:sz w:val="28"/>
          <w:szCs w:val="28"/>
          <w:lang w:val="en-US"/>
        </w:rPr>
        <w:t xml:space="preserve"> </w:t>
      </w:r>
      <w:r w:rsidR="00EC7E65" w:rsidRPr="00EC7E65">
        <w:rPr>
          <w:sz w:val="28"/>
          <w:szCs w:val="28"/>
          <w:lang w:val="en-US"/>
        </w:rPr>
        <w:t>2016 ESC Guidelines for the diagnosis and treatment of acute and chronic heart failure  The Task Force for the diagnosis and treatment of acute and chronic heart failure of the European Society of Cardiology (ESC).  European Heart Journaldoi:10.1093/eurheartj/ehw128.</w:t>
      </w:r>
    </w:p>
    <w:p w:rsidR="00EC7E65" w:rsidRPr="00470401" w:rsidRDefault="00B44870" w:rsidP="00B44870">
      <w:pPr>
        <w:tabs>
          <w:tab w:val="left" w:pos="851"/>
        </w:tabs>
        <w:jc w:val="both"/>
        <w:rPr>
          <w:rFonts w:eastAsia="Calibri"/>
          <w:sz w:val="28"/>
          <w:szCs w:val="28"/>
          <w:lang w:val="en-US" w:eastAsia="en-US"/>
        </w:rPr>
      </w:pPr>
      <w:r w:rsidRPr="00B44870">
        <w:rPr>
          <w:sz w:val="28"/>
          <w:szCs w:val="28"/>
          <w:lang w:val="en-US"/>
        </w:rPr>
        <w:t xml:space="preserve"> </w:t>
      </w:r>
      <w:r w:rsidR="00C20F6E" w:rsidRPr="00C20F6E">
        <w:rPr>
          <w:sz w:val="28"/>
          <w:szCs w:val="28"/>
          <w:lang w:val="en-US"/>
        </w:rPr>
        <w:t>8</w:t>
      </w:r>
      <w:r w:rsidRPr="00B44870">
        <w:rPr>
          <w:sz w:val="28"/>
          <w:szCs w:val="28"/>
          <w:lang w:val="en-US"/>
        </w:rPr>
        <w:t xml:space="preserve">. </w:t>
      </w:r>
      <w:r w:rsidR="00EC7E65" w:rsidRPr="00EC7E65">
        <w:rPr>
          <w:rFonts w:eastAsia="Calibri"/>
          <w:bCs/>
          <w:sz w:val="28"/>
          <w:szCs w:val="28"/>
          <w:lang w:val="en-US" w:eastAsia="en-US"/>
        </w:rPr>
        <w:t xml:space="preserve">Pre-hospital management of  patients with chest pain and/or  dyspnoea of cardiac origin.  A position paper of the Acute  Cardiovascular Care Association  (ACCA) of the ESC.  </w:t>
      </w:r>
      <w:r w:rsidR="00EC7E65" w:rsidRPr="00EC7E65">
        <w:rPr>
          <w:rFonts w:eastAsia="Calibri"/>
          <w:sz w:val="28"/>
          <w:szCs w:val="28"/>
          <w:lang w:val="en-US" w:eastAsia="en-US"/>
        </w:rPr>
        <w:t>European Heart Journal: Acute Cardiovascular Care 1–23.  Reprints and permissions:sagepub.co.uk/journals Permissions.nav OI:10.1177/2048872615604119</w:t>
      </w:r>
    </w:p>
    <w:p w:rsidR="00EC7E65" w:rsidRPr="00470401" w:rsidRDefault="00C20F6E" w:rsidP="00B44870">
      <w:pPr>
        <w:tabs>
          <w:tab w:val="left" w:pos="851"/>
        </w:tabs>
        <w:jc w:val="both"/>
        <w:rPr>
          <w:rFonts w:eastAsia="Calibri"/>
          <w:sz w:val="28"/>
          <w:szCs w:val="28"/>
          <w:lang w:val="en-US" w:eastAsia="en-US"/>
        </w:rPr>
      </w:pPr>
      <w:r w:rsidRPr="00C20F6E">
        <w:rPr>
          <w:rFonts w:eastAsia="Calibri"/>
          <w:sz w:val="28"/>
          <w:szCs w:val="28"/>
          <w:lang w:val="en-US" w:eastAsia="en-US"/>
        </w:rPr>
        <w:t>9</w:t>
      </w:r>
      <w:r w:rsidR="00B44870" w:rsidRPr="00470401">
        <w:rPr>
          <w:rFonts w:eastAsia="Calibri"/>
          <w:sz w:val="28"/>
          <w:szCs w:val="28"/>
          <w:lang w:val="en-US" w:eastAsia="en-US"/>
        </w:rPr>
        <w:t>.</w:t>
      </w:r>
      <w:r w:rsidR="00EC7E65" w:rsidRPr="00470401">
        <w:rPr>
          <w:rFonts w:eastAsia="Calibri"/>
          <w:sz w:val="28"/>
          <w:szCs w:val="28"/>
          <w:lang w:val="en-US" w:eastAsia="en-US"/>
        </w:rPr>
        <w:t xml:space="preserve">Lorraine B. Ware, </w:t>
      </w:r>
      <w:r w:rsidR="00EC7E65" w:rsidRPr="00470401">
        <w:rPr>
          <w:rFonts w:eastAsia="Calibri"/>
          <w:sz w:val="28"/>
          <w:szCs w:val="28"/>
          <w:lang w:eastAsia="en-US"/>
        </w:rPr>
        <w:t>и</w:t>
      </w:r>
      <w:r w:rsidR="00EC7E65" w:rsidRPr="00470401">
        <w:rPr>
          <w:rFonts w:eastAsia="Calibri"/>
          <w:sz w:val="28"/>
          <w:szCs w:val="28"/>
          <w:lang w:val="en-US" w:eastAsia="en-US"/>
        </w:rPr>
        <w:t xml:space="preserve">  Michael A. Matthay.  Pulmaonary edema. New engl j med 2005. 353;26: 2788-2796  </w:t>
      </w:r>
    </w:p>
    <w:sectPr w:rsidR="00EC7E65" w:rsidRPr="00470401" w:rsidSect="00CA1EB8">
      <w:footerReference w:type="default" r:id="rId21"/>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596" w:rsidRDefault="00257596" w:rsidP="00FC4B15">
      <w:r>
        <w:separator/>
      </w:r>
    </w:p>
  </w:endnote>
  <w:endnote w:type="continuationSeparator" w:id="0">
    <w:p w:rsidR="00257596" w:rsidRDefault="00257596" w:rsidP="00FC4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ragmaticaC">
    <w:altName w:val="Arial"/>
    <w:panose1 w:val="00000000000000000000"/>
    <w:charset w:val="CC"/>
    <w:family w:val="swiss"/>
    <w:notTrueType/>
    <w:pitch w:val="default"/>
    <w:sig w:usb0="00000001" w:usb1="00000000" w:usb2="00000000" w:usb3="00000000" w:csb0="00000005"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FranklinGothic-Book">
    <w:altName w:val="MS Mincho"/>
    <w:panose1 w:val="00000000000000000000"/>
    <w:charset w:val="80"/>
    <w:family w:val="auto"/>
    <w:notTrueType/>
    <w:pitch w:val="default"/>
    <w:sig w:usb0="00000001" w:usb1="08070000" w:usb2="00000010" w:usb3="00000000" w:csb0="00020000" w:csb1="00000000"/>
  </w:font>
  <w:font w:name="NewtonC">
    <w:altName w:val="NewtonC"/>
    <w:panose1 w:val="00000000000000000000"/>
    <w:charset w:val="CC"/>
    <w:family w:val="roman"/>
    <w:notTrueType/>
    <w:pitch w:val="default"/>
    <w:sig w:usb0="00000201" w:usb1="00000000" w:usb2="00000000" w:usb3="00000000" w:csb0="00000004" w:csb1="00000000"/>
  </w:font>
  <w:font w:name="SymbolMT">
    <w:altName w:val="MS Mincho"/>
    <w:panose1 w:val="00000000000000000000"/>
    <w:charset w:val="80"/>
    <w:family w:val="auto"/>
    <w:notTrueType/>
    <w:pitch w:val="default"/>
    <w:sig w:usb0="00000000" w:usb1="08070000" w:usb2="00000010" w:usb3="00000000" w:csb0="00020000" w:csb1="00000000"/>
  </w:font>
  <w:font w:name="NevaC">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F18" w:rsidRDefault="00257596">
    <w:pPr>
      <w:pStyle w:val="a9"/>
      <w:jc w:val="right"/>
    </w:pPr>
    <w:r>
      <w:fldChar w:fldCharType="begin"/>
    </w:r>
    <w:r>
      <w:instrText>PAGE   \* MERGEFORMAT</w:instrText>
    </w:r>
    <w:r>
      <w:fldChar w:fldCharType="separate"/>
    </w:r>
    <w:r w:rsidR="00505057">
      <w:rPr>
        <w:noProof/>
      </w:rPr>
      <w:t>1</w:t>
    </w:r>
    <w:r>
      <w:rPr>
        <w:noProof/>
      </w:rPr>
      <w:fldChar w:fldCharType="end"/>
    </w:r>
  </w:p>
  <w:p w:rsidR="008A5F18" w:rsidRDefault="008A5F1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596" w:rsidRDefault="00257596" w:rsidP="00FC4B15">
      <w:r>
        <w:separator/>
      </w:r>
    </w:p>
  </w:footnote>
  <w:footnote w:type="continuationSeparator" w:id="0">
    <w:p w:rsidR="00257596" w:rsidRDefault="00257596" w:rsidP="00FC4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F2F2A"/>
    <w:multiLevelType w:val="hybridMultilevel"/>
    <w:tmpl w:val="3322FB64"/>
    <w:lvl w:ilvl="0" w:tplc="EAA8E532">
      <w:start w:val="1"/>
      <w:numFmt w:val="bullet"/>
      <w:lvlText w:val=""/>
      <w:lvlJc w:val="left"/>
      <w:pPr>
        <w:ind w:left="360" w:hanging="360"/>
      </w:pPr>
      <w:rPr>
        <w:rFonts w:ascii="Symbol" w:hAnsi="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AB186D"/>
    <w:multiLevelType w:val="hybridMultilevel"/>
    <w:tmpl w:val="639E1D4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B6C52B6"/>
    <w:multiLevelType w:val="hybridMultilevel"/>
    <w:tmpl w:val="C464A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6E6469"/>
    <w:multiLevelType w:val="hybridMultilevel"/>
    <w:tmpl w:val="CA8011A8"/>
    <w:lvl w:ilvl="0" w:tplc="04190001">
      <w:start w:val="1"/>
      <w:numFmt w:val="bullet"/>
      <w:lvlText w:val=""/>
      <w:lvlJc w:val="left"/>
      <w:pPr>
        <w:ind w:left="360" w:hanging="360"/>
      </w:pPr>
      <w:rPr>
        <w:rFonts w:ascii="Symbol" w:hAnsi="Symbol"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E71267E"/>
    <w:multiLevelType w:val="hybridMultilevel"/>
    <w:tmpl w:val="C4F8DCB0"/>
    <w:lvl w:ilvl="0" w:tplc="EAA8E532">
      <w:start w:val="1"/>
      <w:numFmt w:val="bullet"/>
      <w:lvlText w:val=""/>
      <w:lvlJc w:val="left"/>
      <w:pPr>
        <w:ind w:left="36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9F6078"/>
    <w:multiLevelType w:val="hybridMultilevel"/>
    <w:tmpl w:val="28581F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C0B0237"/>
    <w:multiLevelType w:val="hybridMultilevel"/>
    <w:tmpl w:val="703E58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DD35900"/>
    <w:multiLevelType w:val="hybridMultilevel"/>
    <w:tmpl w:val="1DCED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9A41DF"/>
    <w:multiLevelType w:val="hybridMultilevel"/>
    <w:tmpl w:val="55BC9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5F4A1C"/>
    <w:multiLevelType w:val="hybridMultilevel"/>
    <w:tmpl w:val="35A2DF50"/>
    <w:lvl w:ilvl="0" w:tplc="8028FD60">
      <w:start w:val="1"/>
      <w:numFmt w:val="decimal"/>
      <w:lvlText w:val="%1)"/>
      <w:lvlJc w:val="left"/>
      <w:pPr>
        <w:ind w:left="720" w:hanging="360"/>
      </w:pPr>
      <w:rPr>
        <w:rFonts w:hint="default"/>
        <w:b/>
        <w:i w:val="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0">
    <w:nsid w:val="235A627C"/>
    <w:multiLevelType w:val="hybridMultilevel"/>
    <w:tmpl w:val="8AF0B6F6"/>
    <w:lvl w:ilvl="0" w:tplc="04190001">
      <w:start w:val="1"/>
      <w:numFmt w:val="bullet"/>
      <w:lvlText w:val=""/>
      <w:lvlJc w:val="left"/>
      <w:pPr>
        <w:ind w:left="435" w:hanging="435"/>
      </w:pPr>
      <w:rPr>
        <w:rFonts w:ascii="Symbol" w:hAnsi="Symbol" w:hint="default"/>
        <w:b w:val="0"/>
      </w:rPr>
    </w:lvl>
    <w:lvl w:ilvl="1" w:tplc="D2465788">
      <w:start w:val="1"/>
      <w:numFmt w:val="lowerLetter"/>
      <w:lvlText w:val="%2."/>
      <w:lvlJc w:val="left"/>
      <w:pPr>
        <w:ind w:left="1216" w:hanging="420"/>
      </w:pPr>
      <w:rPr>
        <w:rFonts w:hint="default"/>
      </w:r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1">
    <w:nsid w:val="24D35F74"/>
    <w:multiLevelType w:val="hybridMultilevel"/>
    <w:tmpl w:val="5524DE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7E0032A"/>
    <w:multiLevelType w:val="hybridMultilevel"/>
    <w:tmpl w:val="177665E6"/>
    <w:lvl w:ilvl="0" w:tplc="EAA8E532">
      <w:start w:val="1"/>
      <w:numFmt w:val="bullet"/>
      <w:lvlText w:val=""/>
      <w:lvlJc w:val="left"/>
      <w:pPr>
        <w:ind w:left="36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1F6BB5"/>
    <w:multiLevelType w:val="hybridMultilevel"/>
    <w:tmpl w:val="BC5A7E2E"/>
    <w:lvl w:ilvl="0" w:tplc="04190001">
      <w:start w:val="1"/>
      <w:numFmt w:val="bullet"/>
      <w:lvlText w:val=""/>
      <w:lvlJc w:val="left"/>
      <w:pPr>
        <w:ind w:left="360" w:hanging="360"/>
      </w:pPr>
      <w:rPr>
        <w:rFonts w:ascii="Symbol" w:hAnsi="Symbol"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58E35D3"/>
    <w:multiLevelType w:val="hybridMultilevel"/>
    <w:tmpl w:val="478AC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EC1712"/>
    <w:multiLevelType w:val="hybridMultilevel"/>
    <w:tmpl w:val="DAD01E5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4C40682E"/>
    <w:multiLevelType w:val="multilevel"/>
    <w:tmpl w:val="201AE514"/>
    <w:lvl w:ilvl="0">
      <w:start w:val="10"/>
      <w:numFmt w:val="decimal"/>
      <w:lvlText w:val="%1"/>
      <w:lvlJc w:val="left"/>
      <w:pPr>
        <w:ind w:left="525" w:hanging="525"/>
      </w:pPr>
      <w:rPr>
        <w:rFonts w:hint="default"/>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CE95C4B"/>
    <w:multiLevelType w:val="hybridMultilevel"/>
    <w:tmpl w:val="DBE0A99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53536920"/>
    <w:multiLevelType w:val="hybridMultilevel"/>
    <w:tmpl w:val="9176D4D8"/>
    <w:lvl w:ilvl="0" w:tplc="EAA8E532">
      <w:start w:val="1"/>
      <w:numFmt w:val="bullet"/>
      <w:lvlText w:val=""/>
      <w:lvlJc w:val="left"/>
      <w:pPr>
        <w:ind w:left="36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7AA5BC2"/>
    <w:multiLevelType w:val="hybridMultilevel"/>
    <w:tmpl w:val="B3C06BE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58A16A25"/>
    <w:multiLevelType w:val="hybridMultilevel"/>
    <w:tmpl w:val="A46AF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A441FDF"/>
    <w:multiLevelType w:val="hybridMultilevel"/>
    <w:tmpl w:val="AC54A3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BB3325A"/>
    <w:multiLevelType w:val="hybridMultilevel"/>
    <w:tmpl w:val="E7FA25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561E65"/>
    <w:multiLevelType w:val="hybridMultilevel"/>
    <w:tmpl w:val="641623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65A23808"/>
    <w:multiLevelType w:val="hybridMultilevel"/>
    <w:tmpl w:val="7FFEB4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68D215EF"/>
    <w:multiLevelType w:val="hybridMultilevel"/>
    <w:tmpl w:val="59EAD4DA"/>
    <w:lvl w:ilvl="0" w:tplc="EAA8E532">
      <w:start w:val="1"/>
      <w:numFmt w:val="bullet"/>
      <w:lvlText w:val=""/>
      <w:lvlJc w:val="left"/>
      <w:pPr>
        <w:ind w:left="36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D25D5B"/>
    <w:multiLevelType w:val="hybridMultilevel"/>
    <w:tmpl w:val="FA98568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4855243"/>
    <w:multiLevelType w:val="hybridMultilevel"/>
    <w:tmpl w:val="364C83E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75AD4D66"/>
    <w:multiLevelType w:val="hybridMultilevel"/>
    <w:tmpl w:val="E9F2743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766A107D"/>
    <w:multiLevelType w:val="hybridMultilevel"/>
    <w:tmpl w:val="8C04082C"/>
    <w:lvl w:ilvl="0" w:tplc="04190001">
      <w:start w:val="1"/>
      <w:numFmt w:val="bullet"/>
      <w:lvlText w:val=""/>
      <w:lvlJc w:val="left"/>
      <w:pPr>
        <w:ind w:left="360" w:hanging="360"/>
      </w:pPr>
      <w:rPr>
        <w:rFonts w:ascii="Symbol" w:hAnsi="Symbol" w:hint="default"/>
      </w:rPr>
    </w:lvl>
    <w:lvl w:ilvl="1" w:tplc="04190001">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76C11AF3"/>
    <w:multiLevelType w:val="multilevel"/>
    <w:tmpl w:val="118C7F8C"/>
    <w:lvl w:ilvl="0">
      <w:start w:val="1"/>
      <w:numFmt w:val="decimal"/>
      <w:lvlText w:val="%1."/>
      <w:lvlJc w:val="left"/>
      <w:pPr>
        <w:ind w:left="1353" w:hanging="360"/>
      </w:pPr>
      <w:rPr>
        <w:rFonts w:hint="default"/>
        <w:b/>
        <w:i w:val="0"/>
        <w:lang w:val="ru-RU"/>
      </w:rPr>
    </w:lvl>
    <w:lvl w:ilvl="1">
      <w:start w:val="2"/>
      <w:numFmt w:val="decimal"/>
      <w:isLgl/>
      <w:lvlText w:val="%1.%2"/>
      <w:lvlJc w:val="left"/>
      <w:pPr>
        <w:ind w:left="1234" w:hanging="52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31">
    <w:nsid w:val="7DFA3490"/>
    <w:multiLevelType w:val="hybridMultilevel"/>
    <w:tmpl w:val="888014A0"/>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C068A8"/>
    <w:multiLevelType w:val="hybridMultilevel"/>
    <w:tmpl w:val="9490C35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F244DB9"/>
    <w:multiLevelType w:val="hybridMultilevel"/>
    <w:tmpl w:val="EA0423C6"/>
    <w:lvl w:ilvl="0" w:tplc="EAA8E532">
      <w:start w:val="1"/>
      <w:numFmt w:val="bullet"/>
      <w:lvlText w:val=""/>
      <w:lvlJc w:val="left"/>
      <w:pPr>
        <w:ind w:left="435" w:hanging="435"/>
      </w:pPr>
      <w:rPr>
        <w:rFonts w:ascii="Symbol" w:hAnsi="Symbol" w:hint="default"/>
        <w:b w:val="0"/>
        <w:color w:val="00000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num w:numId="1">
    <w:abstractNumId w:val="30"/>
  </w:num>
  <w:num w:numId="2">
    <w:abstractNumId w:val="9"/>
  </w:num>
  <w:num w:numId="3">
    <w:abstractNumId w:val="22"/>
  </w:num>
  <w:num w:numId="4">
    <w:abstractNumId w:val="6"/>
  </w:num>
  <w:num w:numId="5">
    <w:abstractNumId w:val="17"/>
  </w:num>
  <w:num w:numId="6">
    <w:abstractNumId w:val="29"/>
  </w:num>
  <w:num w:numId="7">
    <w:abstractNumId w:val="19"/>
  </w:num>
  <w:num w:numId="8">
    <w:abstractNumId w:val="5"/>
  </w:num>
  <w:num w:numId="9">
    <w:abstractNumId w:val="21"/>
  </w:num>
  <w:num w:numId="10">
    <w:abstractNumId w:val="10"/>
  </w:num>
  <w:num w:numId="11">
    <w:abstractNumId w:val="0"/>
  </w:num>
  <w:num w:numId="12">
    <w:abstractNumId w:val="18"/>
  </w:num>
  <w:num w:numId="13">
    <w:abstractNumId w:val="33"/>
  </w:num>
  <w:num w:numId="14">
    <w:abstractNumId w:val="25"/>
  </w:num>
  <w:num w:numId="15">
    <w:abstractNumId w:val="16"/>
  </w:num>
  <w:num w:numId="16">
    <w:abstractNumId w:val="4"/>
  </w:num>
  <w:num w:numId="17">
    <w:abstractNumId w:val="26"/>
  </w:num>
  <w:num w:numId="18">
    <w:abstractNumId w:val="12"/>
  </w:num>
  <w:num w:numId="19">
    <w:abstractNumId w:val="11"/>
  </w:num>
  <w:num w:numId="20">
    <w:abstractNumId w:val="23"/>
  </w:num>
  <w:num w:numId="21">
    <w:abstractNumId w:val="13"/>
  </w:num>
  <w:num w:numId="22">
    <w:abstractNumId w:val="31"/>
  </w:num>
  <w:num w:numId="23">
    <w:abstractNumId w:val="3"/>
  </w:num>
  <w:num w:numId="24">
    <w:abstractNumId w:val="1"/>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2"/>
  </w:num>
  <w:num w:numId="28">
    <w:abstractNumId w:val="15"/>
  </w:num>
  <w:num w:numId="29">
    <w:abstractNumId w:val="24"/>
  </w:num>
  <w:num w:numId="30">
    <w:abstractNumId w:val="28"/>
  </w:num>
  <w:num w:numId="31">
    <w:abstractNumId w:val="14"/>
  </w:num>
  <w:num w:numId="32">
    <w:abstractNumId w:val="2"/>
  </w:num>
  <w:num w:numId="33">
    <w:abstractNumId w:val="7"/>
  </w:num>
  <w:num w:numId="34">
    <w:abstractNumId w:val="27"/>
  </w:num>
  <w:num w:numId="35">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E99"/>
    <w:rsid w:val="00003AF1"/>
    <w:rsid w:val="000159BD"/>
    <w:rsid w:val="00033CF3"/>
    <w:rsid w:val="0005617F"/>
    <w:rsid w:val="00064C6F"/>
    <w:rsid w:val="0007284A"/>
    <w:rsid w:val="00073251"/>
    <w:rsid w:val="00091AD9"/>
    <w:rsid w:val="000A0E1C"/>
    <w:rsid w:val="000A0FC9"/>
    <w:rsid w:val="000A5145"/>
    <w:rsid w:val="000A64D0"/>
    <w:rsid w:val="000C632D"/>
    <w:rsid w:val="000D5E08"/>
    <w:rsid w:val="000F2F2A"/>
    <w:rsid w:val="000F7F45"/>
    <w:rsid w:val="00110CCA"/>
    <w:rsid w:val="001136F3"/>
    <w:rsid w:val="001157BE"/>
    <w:rsid w:val="001204C0"/>
    <w:rsid w:val="001227EA"/>
    <w:rsid w:val="00123B2E"/>
    <w:rsid w:val="001329F9"/>
    <w:rsid w:val="00141057"/>
    <w:rsid w:val="001474AB"/>
    <w:rsid w:val="001631DF"/>
    <w:rsid w:val="0016346B"/>
    <w:rsid w:val="00173DEB"/>
    <w:rsid w:val="0017716C"/>
    <w:rsid w:val="00197952"/>
    <w:rsid w:val="001B4088"/>
    <w:rsid w:val="001C0B3B"/>
    <w:rsid w:val="001C779A"/>
    <w:rsid w:val="001E3C25"/>
    <w:rsid w:val="001F00BB"/>
    <w:rsid w:val="00207CAC"/>
    <w:rsid w:val="00210328"/>
    <w:rsid w:val="002121E2"/>
    <w:rsid w:val="00212F0D"/>
    <w:rsid w:val="00225EFC"/>
    <w:rsid w:val="0022770F"/>
    <w:rsid w:val="00235393"/>
    <w:rsid w:val="00236801"/>
    <w:rsid w:val="0024301C"/>
    <w:rsid w:val="00256B81"/>
    <w:rsid w:val="00257596"/>
    <w:rsid w:val="00260955"/>
    <w:rsid w:val="0026427E"/>
    <w:rsid w:val="0028223A"/>
    <w:rsid w:val="00285102"/>
    <w:rsid w:val="0029048C"/>
    <w:rsid w:val="00293268"/>
    <w:rsid w:val="00296BD0"/>
    <w:rsid w:val="002A3FC3"/>
    <w:rsid w:val="002A59C2"/>
    <w:rsid w:val="002B262F"/>
    <w:rsid w:val="002B2ED5"/>
    <w:rsid w:val="002B4D91"/>
    <w:rsid w:val="002D24B7"/>
    <w:rsid w:val="002E01E2"/>
    <w:rsid w:val="002E7313"/>
    <w:rsid w:val="002F24CD"/>
    <w:rsid w:val="00301486"/>
    <w:rsid w:val="003017D5"/>
    <w:rsid w:val="00303086"/>
    <w:rsid w:val="00305F95"/>
    <w:rsid w:val="0031055D"/>
    <w:rsid w:val="00312AA8"/>
    <w:rsid w:val="00312F34"/>
    <w:rsid w:val="00327219"/>
    <w:rsid w:val="003314B9"/>
    <w:rsid w:val="003341C9"/>
    <w:rsid w:val="00352659"/>
    <w:rsid w:val="00356422"/>
    <w:rsid w:val="003566DC"/>
    <w:rsid w:val="003603B2"/>
    <w:rsid w:val="00360432"/>
    <w:rsid w:val="0036317F"/>
    <w:rsid w:val="00372BC5"/>
    <w:rsid w:val="00372F47"/>
    <w:rsid w:val="003821CF"/>
    <w:rsid w:val="003968E9"/>
    <w:rsid w:val="003B2A6E"/>
    <w:rsid w:val="003B3801"/>
    <w:rsid w:val="003C1A6A"/>
    <w:rsid w:val="003C3165"/>
    <w:rsid w:val="003C3A57"/>
    <w:rsid w:val="003C684C"/>
    <w:rsid w:val="003C7B98"/>
    <w:rsid w:val="003C7EA8"/>
    <w:rsid w:val="003E741D"/>
    <w:rsid w:val="003E7A8D"/>
    <w:rsid w:val="003F0C85"/>
    <w:rsid w:val="00421BB7"/>
    <w:rsid w:val="004226F3"/>
    <w:rsid w:val="00425464"/>
    <w:rsid w:val="00430BD3"/>
    <w:rsid w:val="00434700"/>
    <w:rsid w:val="00441B86"/>
    <w:rsid w:val="00443525"/>
    <w:rsid w:val="004474E2"/>
    <w:rsid w:val="00466326"/>
    <w:rsid w:val="004703B3"/>
    <w:rsid w:val="00470401"/>
    <w:rsid w:val="00471232"/>
    <w:rsid w:val="00481D17"/>
    <w:rsid w:val="004927A3"/>
    <w:rsid w:val="004940ED"/>
    <w:rsid w:val="0049502E"/>
    <w:rsid w:val="004A0650"/>
    <w:rsid w:val="004A4286"/>
    <w:rsid w:val="004A782B"/>
    <w:rsid w:val="004B526D"/>
    <w:rsid w:val="004C296E"/>
    <w:rsid w:val="004D1EB0"/>
    <w:rsid w:val="004D6F90"/>
    <w:rsid w:val="00500ADA"/>
    <w:rsid w:val="005013E2"/>
    <w:rsid w:val="00505057"/>
    <w:rsid w:val="00511D24"/>
    <w:rsid w:val="00521A65"/>
    <w:rsid w:val="00526083"/>
    <w:rsid w:val="00526E99"/>
    <w:rsid w:val="00531C37"/>
    <w:rsid w:val="005415AA"/>
    <w:rsid w:val="00545F64"/>
    <w:rsid w:val="00552548"/>
    <w:rsid w:val="00577B18"/>
    <w:rsid w:val="0059752E"/>
    <w:rsid w:val="005A48FE"/>
    <w:rsid w:val="005B0382"/>
    <w:rsid w:val="005B1970"/>
    <w:rsid w:val="005D2ADA"/>
    <w:rsid w:val="005D45F6"/>
    <w:rsid w:val="005D47D1"/>
    <w:rsid w:val="005F04A8"/>
    <w:rsid w:val="00604F3B"/>
    <w:rsid w:val="00616C9C"/>
    <w:rsid w:val="00643FEF"/>
    <w:rsid w:val="0065290E"/>
    <w:rsid w:val="006632B5"/>
    <w:rsid w:val="00665579"/>
    <w:rsid w:val="00670568"/>
    <w:rsid w:val="00671561"/>
    <w:rsid w:val="00671E79"/>
    <w:rsid w:val="00673B84"/>
    <w:rsid w:val="00676397"/>
    <w:rsid w:val="00684EB5"/>
    <w:rsid w:val="006903EF"/>
    <w:rsid w:val="006A14A5"/>
    <w:rsid w:val="006B2862"/>
    <w:rsid w:val="006B5444"/>
    <w:rsid w:val="006C255E"/>
    <w:rsid w:val="006D62B4"/>
    <w:rsid w:val="006D7CD5"/>
    <w:rsid w:val="006E1FB3"/>
    <w:rsid w:val="006F792A"/>
    <w:rsid w:val="00705B90"/>
    <w:rsid w:val="0072774B"/>
    <w:rsid w:val="00727E13"/>
    <w:rsid w:val="00730356"/>
    <w:rsid w:val="00736035"/>
    <w:rsid w:val="007361FD"/>
    <w:rsid w:val="00743F17"/>
    <w:rsid w:val="00764CDF"/>
    <w:rsid w:val="00767394"/>
    <w:rsid w:val="007815CF"/>
    <w:rsid w:val="00786EF3"/>
    <w:rsid w:val="00787F2E"/>
    <w:rsid w:val="007A6D6F"/>
    <w:rsid w:val="007C431B"/>
    <w:rsid w:val="007C43AF"/>
    <w:rsid w:val="007D1837"/>
    <w:rsid w:val="007D739C"/>
    <w:rsid w:val="007F5E27"/>
    <w:rsid w:val="00800B66"/>
    <w:rsid w:val="00810C22"/>
    <w:rsid w:val="00815DF5"/>
    <w:rsid w:val="00820300"/>
    <w:rsid w:val="00824490"/>
    <w:rsid w:val="008324A1"/>
    <w:rsid w:val="00835395"/>
    <w:rsid w:val="00835F3D"/>
    <w:rsid w:val="00846BAA"/>
    <w:rsid w:val="008574F4"/>
    <w:rsid w:val="00860427"/>
    <w:rsid w:val="00864DC7"/>
    <w:rsid w:val="00881CC4"/>
    <w:rsid w:val="0088262E"/>
    <w:rsid w:val="00883357"/>
    <w:rsid w:val="00894DF4"/>
    <w:rsid w:val="008A0E9A"/>
    <w:rsid w:val="008A5F18"/>
    <w:rsid w:val="008A679C"/>
    <w:rsid w:val="008C6D16"/>
    <w:rsid w:val="008E0E99"/>
    <w:rsid w:val="008E5FF8"/>
    <w:rsid w:val="008E6D64"/>
    <w:rsid w:val="008F19CC"/>
    <w:rsid w:val="008F23C9"/>
    <w:rsid w:val="008F624E"/>
    <w:rsid w:val="00912172"/>
    <w:rsid w:val="00945968"/>
    <w:rsid w:val="00955A47"/>
    <w:rsid w:val="00963406"/>
    <w:rsid w:val="00964086"/>
    <w:rsid w:val="00972E54"/>
    <w:rsid w:val="009854D4"/>
    <w:rsid w:val="009B0EC1"/>
    <w:rsid w:val="009B209E"/>
    <w:rsid w:val="009C0CEB"/>
    <w:rsid w:val="009C2D68"/>
    <w:rsid w:val="009D35C9"/>
    <w:rsid w:val="009E6D0E"/>
    <w:rsid w:val="009F0002"/>
    <w:rsid w:val="00A10A6B"/>
    <w:rsid w:val="00A30681"/>
    <w:rsid w:val="00A32536"/>
    <w:rsid w:val="00A41F15"/>
    <w:rsid w:val="00A454EE"/>
    <w:rsid w:val="00A52FB8"/>
    <w:rsid w:val="00A5485F"/>
    <w:rsid w:val="00A57F07"/>
    <w:rsid w:val="00A64973"/>
    <w:rsid w:val="00A70D90"/>
    <w:rsid w:val="00A720F6"/>
    <w:rsid w:val="00A73967"/>
    <w:rsid w:val="00A81C29"/>
    <w:rsid w:val="00A86C77"/>
    <w:rsid w:val="00AA45BD"/>
    <w:rsid w:val="00AB12FD"/>
    <w:rsid w:val="00AC1DF9"/>
    <w:rsid w:val="00AC3289"/>
    <w:rsid w:val="00AD2ABE"/>
    <w:rsid w:val="00AE1144"/>
    <w:rsid w:val="00AE3396"/>
    <w:rsid w:val="00AE54FA"/>
    <w:rsid w:val="00AF225E"/>
    <w:rsid w:val="00AF4FD7"/>
    <w:rsid w:val="00B01B84"/>
    <w:rsid w:val="00B02568"/>
    <w:rsid w:val="00B04E33"/>
    <w:rsid w:val="00B110F0"/>
    <w:rsid w:val="00B13043"/>
    <w:rsid w:val="00B13CD1"/>
    <w:rsid w:val="00B17894"/>
    <w:rsid w:val="00B22775"/>
    <w:rsid w:val="00B3255D"/>
    <w:rsid w:val="00B32CC7"/>
    <w:rsid w:val="00B43325"/>
    <w:rsid w:val="00B43E97"/>
    <w:rsid w:val="00B44870"/>
    <w:rsid w:val="00B47840"/>
    <w:rsid w:val="00B47915"/>
    <w:rsid w:val="00B54486"/>
    <w:rsid w:val="00B54AA4"/>
    <w:rsid w:val="00B706D9"/>
    <w:rsid w:val="00B77623"/>
    <w:rsid w:val="00B860EE"/>
    <w:rsid w:val="00B87F8F"/>
    <w:rsid w:val="00B974C8"/>
    <w:rsid w:val="00BA09D6"/>
    <w:rsid w:val="00BA5F12"/>
    <w:rsid w:val="00BC3889"/>
    <w:rsid w:val="00BC7D01"/>
    <w:rsid w:val="00BF5828"/>
    <w:rsid w:val="00BF5E2E"/>
    <w:rsid w:val="00C062A0"/>
    <w:rsid w:val="00C1605B"/>
    <w:rsid w:val="00C16DFC"/>
    <w:rsid w:val="00C20F63"/>
    <w:rsid w:val="00C20F6E"/>
    <w:rsid w:val="00C278B1"/>
    <w:rsid w:val="00C4773C"/>
    <w:rsid w:val="00C52F5E"/>
    <w:rsid w:val="00C54A6D"/>
    <w:rsid w:val="00C54A95"/>
    <w:rsid w:val="00C57EA3"/>
    <w:rsid w:val="00C6545F"/>
    <w:rsid w:val="00C705B7"/>
    <w:rsid w:val="00C843C9"/>
    <w:rsid w:val="00C84A94"/>
    <w:rsid w:val="00C8527D"/>
    <w:rsid w:val="00C85FE7"/>
    <w:rsid w:val="00C86498"/>
    <w:rsid w:val="00C97EAA"/>
    <w:rsid w:val="00CA1EB8"/>
    <w:rsid w:val="00CA32F7"/>
    <w:rsid w:val="00CB69AD"/>
    <w:rsid w:val="00CD1F31"/>
    <w:rsid w:val="00CD2CAB"/>
    <w:rsid w:val="00CF2642"/>
    <w:rsid w:val="00CF3988"/>
    <w:rsid w:val="00D0301F"/>
    <w:rsid w:val="00D04289"/>
    <w:rsid w:val="00D12583"/>
    <w:rsid w:val="00D1325E"/>
    <w:rsid w:val="00D20093"/>
    <w:rsid w:val="00D213D1"/>
    <w:rsid w:val="00D24AAB"/>
    <w:rsid w:val="00D27D3D"/>
    <w:rsid w:val="00D318A8"/>
    <w:rsid w:val="00D34738"/>
    <w:rsid w:val="00D418C5"/>
    <w:rsid w:val="00D62DDE"/>
    <w:rsid w:val="00D640EE"/>
    <w:rsid w:val="00D727DF"/>
    <w:rsid w:val="00D72D7A"/>
    <w:rsid w:val="00D7370B"/>
    <w:rsid w:val="00D80617"/>
    <w:rsid w:val="00D81987"/>
    <w:rsid w:val="00D92521"/>
    <w:rsid w:val="00DA1797"/>
    <w:rsid w:val="00DA484E"/>
    <w:rsid w:val="00DB068F"/>
    <w:rsid w:val="00DB1E00"/>
    <w:rsid w:val="00DB2161"/>
    <w:rsid w:val="00DB4B82"/>
    <w:rsid w:val="00DB5E11"/>
    <w:rsid w:val="00DC1FDB"/>
    <w:rsid w:val="00DC3828"/>
    <w:rsid w:val="00DC3F33"/>
    <w:rsid w:val="00E00531"/>
    <w:rsid w:val="00E006A9"/>
    <w:rsid w:val="00E021D2"/>
    <w:rsid w:val="00E026CC"/>
    <w:rsid w:val="00E12A61"/>
    <w:rsid w:val="00E1409A"/>
    <w:rsid w:val="00E17C26"/>
    <w:rsid w:val="00E2408E"/>
    <w:rsid w:val="00E25319"/>
    <w:rsid w:val="00E275FF"/>
    <w:rsid w:val="00E33B27"/>
    <w:rsid w:val="00E448AD"/>
    <w:rsid w:val="00E60AF8"/>
    <w:rsid w:val="00E64799"/>
    <w:rsid w:val="00E64A70"/>
    <w:rsid w:val="00E7593A"/>
    <w:rsid w:val="00EB364D"/>
    <w:rsid w:val="00EC7E65"/>
    <w:rsid w:val="00ED2973"/>
    <w:rsid w:val="00ED77F1"/>
    <w:rsid w:val="00EE1019"/>
    <w:rsid w:val="00EE3DC5"/>
    <w:rsid w:val="00EE7FCC"/>
    <w:rsid w:val="00EF403D"/>
    <w:rsid w:val="00EF4320"/>
    <w:rsid w:val="00F12A83"/>
    <w:rsid w:val="00F202F3"/>
    <w:rsid w:val="00F263B3"/>
    <w:rsid w:val="00F4171F"/>
    <w:rsid w:val="00F53B20"/>
    <w:rsid w:val="00F55EDE"/>
    <w:rsid w:val="00F57E30"/>
    <w:rsid w:val="00F6785C"/>
    <w:rsid w:val="00F76413"/>
    <w:rsid w:val="00F80E5C"/>
    <w:rsid w:val="00F907A3"/>
    <w:rsid w:val="00FA1A6B"/>
    <w:rsid w:val="00FC4B15"/>
    <w:rsid w:val="00FC529A"/>
    <w:rsid w:val="00FC631B"/>
    <w:rsid w:val="00FD369A"/>
    <w:rsid w:val="00FD3F20"/>
    <w:rsid w:val="00FE52E2"/>
    <w:rsid w:val="00FF3A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AFACB-9F74-42CB-AA30-A3664038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62A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8E0E99"/>
    <w:pPr>
      <w:spacing w:after="200" w:line="276" w:lineRule="auto"/>
      <w:ind w:left="720"/>
      <w:contextualSpacing/>
    </w:pPr>
    <w:rPr>
      <w:rFonts w:ascii="Calibri" w:eastAsia="Calibri" w:hAnsi="Calibri"/>
      <w:sz w:val="20"/>
      <w:szCs w:val="20"/>
    </w:rPr>
  </w:style>
  <w:style w:type="table" w:styleId="a5">
    <w:name w:val="Table Grid"/>
    <w:basedOn w:val="a1"/>
    <w:uiPriority w:val="59"/>
    <w:rsid w:val="005B03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6">
    <w:name w:val="Strong"/>
    <w:basedOn w:val="a0"/>
    <w:uiPriority w:val="22"/>
    <w:qFormat/>
    <w:rsid w:val="00E60AF8"/>
    <w:rPr>
      <w:b/>
      <w:bCs/>
    </w:rPr>
  </w:style>
  <w:style w:type="paragraph" w:styleId="a7">
    <w:name w:val="header"/>
    <w:basedOn w:val="a"/>
    <w:link w:val="a8"/>
    <w:uiPriority w:val="99"/>
    <w:unhideWhenUsed/>
    <w:rsid w:val="00FC4B15"/>
    <w:pPr>
      <w:tabs>
        <w:tab w:val="center" w:pos="4677"/>
        <w:tab w:val="right" w:pos="9355"/>
      </w:tabs>
    </w:pPr>
  </w:style>
  <w:style w:type="character" w:customStyle="1" w:styleId="a8">
    <w:name w:val="Верхний колонтитул Знак"/>
    <w:basedOn w:val="a0"/>
    <w:link w:val="a7"/>
    <w:uiPriority w:val="99"/>
    <w:rsid w:val="00FC4B15"/>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FC4B15"/>
    <w:pPr>
      <w:tabs>
        <w:tab w:val="center" w:pos="4677"/>
        <w:tab w:val="right" w:pos="9355"/>
      </w:tabs>
    </w:pPr>
  </w:style>
  <w:style w:type="character" w:customStyle="1" w:styleId="aa">
    <w:name w:val="Нижний колонтитул Знак"/>
    <w:basedOn w:val="a0"/>
    <w:link w:val="a9"/>
    <w:uiPriority w:val="99"/>
    <w:rsid w:val="00FC4B15"/>
    <w:rPr>
      <w:rFonts w:ascii="Times New Roman" w:eastAsia="Times New Roman" w:hAnsi="Times New Roman" w:cs="Times New Roman"/>
      <w:sz w:val="24"/>
      <w:szCs w:val="24"/>
      <w:lang w:val="ru-RU" w:eastAsia="ru-RU"/>
    </w:rPr>
  </w:style>
  <w:style w:type="character" w:customStyle="1" w:styleId="a4">
    <w:name w:val="Абзац списка Знак"/>
    <w:link w:val="a3"/>
    <w:uiPriority w:val="99"/>
    <w:locked/>
    <w:rsid w:val="00EC7E65"/>
    <w:rPr>
      <w:rFonts w:ascii="Calibri" w:eastAsia="Calibri" w:hAnsi="Calibri" w:cs="Times New Roman"/>
      <w:lang w:val="ru-RU"/>
    </w:rPr>
  </w:style>
  <w:style w:type="paragraph" w:styleId="ab">
    <w:name w:val="Balloon Text"/>
    <w:basedOn w:val="a"/>
    <w:link w:val="ac"/>
    <w:uiPriority w:val="99"/>
    <w:semiHidden/>
    <w:unhideWhenUsed/>
    <w:rsid w:val="00EC7E65"/>
    <w:rPr>
      <w:rFonts w:ascii="Tahoma" w:hAnsi="Tahoma" w:cs="Tahoma"/>
      <w:sz w:val="16"/>
      <w:szCs w:val="16"/>
    </w:rPr>
  </w:style>
  <w:style w:type="character" w:customStyle="1" w:styleId="ac">
    <w:name w:val="Текст выноски Знак"/>
    <w:basedOn w:val="a0"/>
    <w:link w:val="ab"/>
    <w:uiPriority w:val="99"/>
    <w:semiHidden/>
    <w:rsid w:val="00EC7E65"/>
    <w:rPr>
      <w:rFonts w:ascii="Tahoma" w:eastAsia="Times New Roman" w:hAnsi="Tahoma" w:cs="Tahoma"/>
      <w:sz w:val="16"/>
      <w:szCs w:val="16"/>
      <w:lang w:val="ru-RU" w:eastAsia="ru-RU"/>
    </w:rPr>
  </w:style>
  <w:style w:type="paragraph" w:customStyle="1" w:styleId="Pa16">
    <w:name w:val="Pa16"/>
    <w:basedOn w:val="a"/>
    <w:next w:val="a"/>
    <w:uiPriority w:val="99"/>
    <w:rsid w:val="00DA484E"/>
    <w:pPr>
      <w:autoSpaceDE w:val="0"/>
      <w:autoSpaceDN w:val="0"/>
      <w:adjustRightInd w:val="0"/>
      <w:spacing w:line="161" w:lineRule="atLeast"/>
    </w:pPr>
    <w:rPr>
      <w:rFonts w:ascii="PragmaticaC" w:eastAsia="Calibri" w:hAnsi="PragmaticaC"/>
    </w:rPr>
  </w:style>
  <w:style w:type="paragraph" w:customStyle="1" w:styleId="Pa15">
    <w:name w:val="Pa15"/>
    <w:basedOn w:val="a"/>
    <w:next w:val="a"/>
    <w:uiPriority w:val="99"/>
    <w:rsid w:val="00DA484E"/>
    <w:pPr>
      <w:autoSpaceDE w:val="0"/>
      <w:autoSpaceDN w:val="0"/>
      <w:adjustRightInd w:val="0"/>
      <w:spacing w:line="201" w:lineRule="atLeast"/>
    </w:pPr>
    <w:rPr>
      <w:rFonts w:ascii="PragmaticaC" w:eastAsia="Calibri" w:hAnsi="PragmaticaC"/>
    </w:rPr>
  </w:style>
  <w:style w:type="character" w:customStyle="1" w:styleId="A80">
    <w:name w:val="A8"/>
    <w:uiPriority w:val="99"/>
    <w:rsid w:val="00DA484E"/>
    <w:rPr>
      <w:rFonts w:cs="PragmaticaC"/>
      <w:color w:val="000000"/>
      <w:sz w:val="8"/>
      <w:szCs w:val="8"/>
    </w:rPr>
  </w:style>
  <w:style w:type="paragraph" w:customStyle="1" w:styleId="Pa18">
    <w:name w:val="Pa18"/>
    <w:basedOn w:val="a"/>
    <w:next w:val="a"/>
    <w:uiPriority w:val="99"/>
    <w:rsid w:val="00DA484E"/>
    <w:pPr>
      <w:autoSpaceDE w:val="0"/>
      <w:autoSpaceDN w:val="0"/>
      <w:adjustRightInd w:val="0"/>
      <w:spacing w:line="161" w:lineRule="atLeast"/>
    </w:pPr>
    <w:rPr>
      <w:rFonts w:ascii="PragmaticaC" w:eastAsia="Calibri" w:hAnsi="PragmaticaC"/>
    </w:rPr>
  </w:style>
  <w:style w:type="character" w:customStyle="1" w:styleId="apple-converted-space">
    <w:name w:val="apple-converted-space"/>
    <w:basedOn w:val="a0"/>
    <w:rsid w:val="00303086"/>
  </w:style>
  <w:style w:type="paragraph" w:customStyle="1" w:styleId="Pa17">
    <w:name w:val="Pa17"/>
    <w:basedOn w:val="a"/>
    <w:next w:val="a"/>
    <w:uiPriority w:val="99"/>
    <w:rsid w:val="00303086"/>
    <w:pPr>
      <w:autoSpaceDE w:val="0"/>
      <w:autoSpaceDN w:val="0"/>
      <w:adjustRightInd w:val="0"/>
      <w:spacing w:line="241" w:lineRule="atLeast"/>
    </w:pPr>
    <w:rPr>
      <w:rFonts w:ascii="PragmaticaC" w:eastAsia="Calibri" w:hAnsi="PragmaticaC"/>
    </w:rPr>
  </w:style>
  <w:style w:type="paragraph" w:styleId="ad">
    <w:name w:val="Normal (Web)"/>
    <w:basedOn w:val="a"/>
    <w:uiPriority w:val="99"/>
    <w:unhideWhenUsed/>
    <w:rsid w:val="006B286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27469">
      <w:bodyDiv w:val="1"/>
      <w:marLeft w:val="0"/>
      <w:marRight w:val="0"/>
      <w:marTop w:val="0"/>
      <w:marBottom w:val="0"/>
      <w:divBdr>
        <w:top w:val="none" w:sz="0" w:space="0" w:color="auto"/>
        <w:left w:val="none" w:sz="0" w:space="0" w:color="auto"/>
        <w:bottom w:val="none" w:sz="0" w:space="0" w:color="auto"/>
        <w:right w:val="none" w:sz="0" w:space="0" w:color="auto"/>
      </w:divBdr>
    </w:div>
    <w:div w:id="80284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diagramLayout" Target="diagrams/layout2.xml"/><Relationship Id="rId23"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0AC230-45F5-4B61-B05C-5A4EC5477401}"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ru-RU"/>
        </a:p>
      </dgm:t>
    </dgm:pt>
    <dgm:pt modelId="{50A13F03-3262-4E5D-9532-A08E23B95CBB}">
      <dgm:prSet phldrT="[Текст]" custT="1"/>
      <dgm:spPr/>
      <dgm:t>
        <a:bodyPr/>
        <a:lstStyle/>
        <a:p>
          <a:r>
            <a:rPr lang="ru-RU" sz="800"/>
            <a:t>Клиника отека легких</a:t>
          </a:r>
        </a:p>
        <a:p>
          <a:r>
            <a:rPr lang="ru-RU" sz="800"/>
            <a:t>Расспрос, физикальное обследование, АД, ЧСС </a:t>
          </a:r>
          <a:r>
            <a:rPr lang="en-US" sz="800"/>
            <a:t> t </a:t>
          </a:r>
          <a:r>
            <a:rPr lang="ru-RU" sz="800"/>
            <a:t>тела</a:t>
          </a:r>
        </a:p>
      </dgm:t>
    </dgm:pt>
    <dgm:pt modelId="{9AB46047-7180-4CA5-AE52-F2C9C07D2D27}" type="parTrans" cxnId="{46EB0C19-7DDB-42FC-B8F9-A43874D60943}">
      <dgm:prSet/>
      <dgm:spPr/>
      <dgm:t>
        <a:bodyPr/>
        <a:lstStyle/>
        <a:p>
          <a:endParaRPr lang="ru-RU" sz="800"/>
        </a:p>
      </dgm:t>
    </dgm:pt>
    <dgm:pt modelId="{2EC81A73-DF33-4EE1-8936-60426B1FEA9B}" type="sibTrans" cxnId="{46EB0C19-7DDB-42FC-B8F9-A43874D60943}">
      <dgm:prSet/>
      <dgm:spPr/>
      <dgm:t>
        <a:bodyPr/>
        <a:lstStyle/>
        <a:p>
          <a:endParaRPr lang="ru-RU" sz="800"/>
        </a:p>
      </dgm:t>
    </dgm:pt>
    <dgm:pt modelId="{70AB6B52-AB4D-4888-AD60-32D6C1F930F3}" type="asst">
      <dgm:prSet phldrT="[Текст]" custT="1"/>
      <dgm:spPr/>
      <dgm:t>
        <a:bodyPr/>
        <a:lstStyle/>
        <a:p>
          <a:r>
            <a:rPr lang="ru-RU" sz="800"/>
            <a:t>Кардиогенный отек легких</a:t>
          </a:r>
        </a:p>
      </dgm:t>
    </dgm:pt>
    <dgm:pt modelId="{D90295A3-2B5E-4723-B4FE-6C0B3ADBA86D}" type="parTrans" cxnId="{A5B8EF11-3455-4D01-B941-BA848EDABCA2}">
      <dgm:prSet/>
      <dgm:spPr/>
      <dgm:t>
        <a:bodyPr/>
        <a:lstStyle/>
        <a:p>
          <a:endParaRPr lang="ru-RU" sz="800"/>
        </a:p>
      </dgm:t>
    </dgm:pt>
    <dgm:pt modelId="{9D0892FE-13B4-49FC-9481-E6913B6A0A4A}" type="sibTrans" cxnId="{A5B8EF11-3455-4D01-B941-BA848EDABCA2}">
      <dgm:prSet/>
      <dgm:spPr/>
      <dgm:t>
        <a:bodyPr/>
        <a:lstStyle/>
        <a:p>
          <a:endParaRPr lang="ru-RU" sz="800"/>
        </a:p>
      </dgm:t>
    </dgm:pt>
    <dgm:pt modelId="{D35743D9-D56D-48CE-9C99-8FF45557E200}">
      <dgm:prSet phldrT="[Текст]" custT="1"/>
      <dgm:spPr/>
      <dgm:t>
        <a:bodyPr/>
        <a:lstStyle/>
        <a:p>
          <a:r>
            <a:rPr lang="ru-RU" sz="800"/>
            <a:t>ЭКГ</a:t>
          </a:r>
        </a:p>
        <a:p>
          <a:r>
            <a:rPr lang="ru-RU" sz="800"/>
            <a:t>пульсоксиметрия</a:t>
          </a:r>
        </a:p>
      </dgm:t>
    </dgm:pt>
    <dgm:pt modelId="{C53539BE-932A-43DC-ACF0-6F3B97E1222B}" type="parTrans" cxnId="{6EA66E31-630C-437A-B922-B9CBEC759D58}">
      <dgm:prSet/>
      <dgm:spPr/>
      <dgm:t>
        <a:bodyPr/>
        <a:lstStyle/>
        <a:p>
          <a:endParaRPr lang="ru-RU" sz="800"/>
        </a:p>
      </dgm:t>
    </dgm:pt>
    <dgm:pt modelId="{04A3F547-332C-428C-A3D7-57FE8AFD5CE9}" type="sibTrans" cxnId="{6EA66E31-630C-437A-B922-B9CBEC759D58}">
      <dgm:prSet/>
      <dgm:spPr/>
      <dgm:t>
        <a:bodyPr/>
        <a:lstStyle/>
        <a:p>
          <a:endParaRPr lang="ru-RU" sz="800"/>
        </a:p>
      </dgm:t>
    </dgm:pt>
    <dgm:pt modelId="{CF60C02F-07D3-4851-B3E7-A78F25D3B9F0}" type="asst">
      <dgm:prSet custT="1"/>
      <dgm:spPr/>
      <dgm:t>
        <a:bodyPr/>
        <a:lstStyle/>
        <a:p>
          <a:r>
            <a:rPr lang="ru-RU" sz="800"/>
            <a:t>Некардиогенный отек легких</a:t>
          </a:r>
        </a:p>
      </dgm:t>
    </dgm:pt>
    <dgm:pt modelId="{63EC964E-24A6-44D0-95C0-22182C35417A}" type="sibTrans" cxnId="{D79D7046-9987-4A1D-B319-08CC6F91DF9E}">
      <dgm:prSet/>
      <dgm:spPr/>
      <dgm:t>
        <a:bodyPr/>
        <a:lstStyle/>
        <a:p>
          <a:endParaRPr lang="ru-RU" sz="800"/>
        </a:p>
      </dgm:t>
    </dgm:pt>
    <dgm:pt modelId="{7BEB2C1A-1872-4BC7-BF95-20B95931904C}" type="parTrans" cxnId="{D79D7046-9987-4A1D-B319-08CC6F91DF9E}">
      <dgm:prSet/>
      <dgm:spPr/>
      <dgm:t>
        <a:bodyPr/>
        <a:lstStyle/>
        <a:p>
          <a:endParaRPr lang="ru-RU" sz="800"/>
        </a:p>
      </dgm:t>
    </dgm:pt>
    <dgm:pt modelId="{3F8195CD-88FA-441F-9D48-3775153F9095}" type="asst">
      <dgm:prSet custT="1"/>
      <dgm:spPr/>
      <dgm:t>
        <a:bodyPr/>
        <a:lstStyle/>
        <a:p>
          <a:r>
            <a:rPr lang="ru-RU" sz="800"/>
            <a:t>Верификация причины отека легких  и ведение  согласно соотвествующего протокола    (ОКС, аритмии) </a:t>
          </a:r>
        </a:p>
      </dgm:t>
    </dgm:pt>
    <dgm:pt modelId="{94FEEC2A-CDC2-4D77-BCB5-F77AC4BF0837}" type="parTrans" cxnId="{D0D5EA10-FE23-4D81-B5ED-CEFF69F4A3DE}">
      <dgm:prSet/>
      <dgm:spPr/>
      <dgm:t>
        <a:bodyPr/>
        <a:lstStyle/>
        <a:p>
          <a:endParaRPr lang="ru-RU" sz="800"/>
        </a:p>
      </dgm:t>
    </dgm:pt>
    <dgm:pt modelId="{33EB21CC-35B3-4753-8BFC-85060FC26E78}" type="sibTrans" cxnId="{D0D5EA10-FE23-4D81-B5ED-CEFF69F4A3DE}">
      <dgm:prSet/>
      <dgm:spPr/>
      <dgm:t>
        <a:bodyPr/>
        <a:lstStyle/>
        <a:p>
          <a:endParaRPr lang="ru-RU" sz="800"/>
        </a:p>
      </dgm:t>
    </dgm:pt>
    <dgm:pt modelId="{73BCBCD9-EF50-44B8-BF3D-23030B15F99C}" type="asst">
      <dgm:prSet custT="1"/>
      <dgm:spPr/>
      <dgm:t>
        <a:bodyPr/>
        <a:lstStyle/>
        <a:p>
          <a:r>
            <a:rPr lang="ru-RU" sz="800"/>
            <a:t>Ведение в соотвествии  с причиной некардиогенного отека легких</a:t>
          </a:r>
        </a:p>
      </dgm:t>
    </dgm:pt>
    <dgm:pt modelId="{DC292429-40D3-4757-B67D-F3DDD8A3E546}" type="parTrans" cxnId="{F4CED57D-8E50-4375-9A6B-A2F5F885DEAC}">
      <dgm:prSet/>
      <dgm:spPr/>
      <dgm:t>
        <a:bodyPr/>
        <a:lstStyle/>
        <a:p>
          <a:endParaRPr lang="ru-RU" sz="800"/>
        </a:p>
      </dgm:t>
    </dgm:pt>
    <dgm:pt modelId="{82A687B0-5FD4-4024-8714-612D24E6E2EA}" type="sibTrans" cxnId="{F4CED57D-8E50-4375-9A6B-A2F5F885DEAC}">
      <dgm:prSet/>
      <dgm:spPr/>
      <dgm:t>
        <a:bodyPr/>
        <a:lstStyle/>
        <a:p>
          <a:endParaRPr lang="ru-RU" sz="800"/>
        </a:p>
      </dgm:t>
    </dgm:pt>
    <dgm:pt modelId="{D9967658-87CA-49F2-B13F-54C251CD1DCD}" type="asst">
      <dgm:prSet custT="1"/>
      <dgm:spPr/>
      <dgm:t>
        <a:bodyPr/>
        <a:lstStyle/>
        <a:p>
          <a:r>
            <a:rPr lang="ru-RU" sz="800"/>
            <a:t> гипотензия </a:t>
          </a:r>
        </a:p>
      </dgm:t>
    </dgm:pt>
    <dgm:pt modelId="{7DDA955C-3DF9-4801-B3B9-990AFB3822DF}" type="parTrans" cxnId="{6214E827-6C58-4C97-8C7B-33BBC916A930}">
      <dgm:prSet/>
      <dgm:spPr/>
      <dgm:t>
        <a:bodyPr/>
        <a:lstStyle/>
        <a:p>
          <a:endParaRPr lang="ru-RU" sz="800"/>
        </a:p>
      </dgm:t>
    </dgm:pt>
    <dgm:pt modelId="{BFEA25AB-C1F4-42F9-84B7-3474878ABAA5}" type="sibTrans" cxnId="{6214E827-6C58-4C97-8C7B-33BBC916A930}">
      <dgm:prSet/>
      <dgm:spPr/>
      <dgm:t>
        <a:bodyPr/>
        <a:lstStyle/>
        <a:p>
          <a:endParaRPr lang="ru-RU" sz="800"/>
        </a:p>
      </dgm:t>
    </dgm:pt>
    <dgm:pt modelId="{34377775-6B25-4C9C-A021-FB89B1DF5498}" type="asst">
      <dgm:prSet custT="1"/>
      <dgm:spPr/>
      <dgm:t>
        <a:bodyPr/>
        <a:lstStyle/>
        <a:p>
          <a:r>
            <a:rPr lang="ru-RU" sz="800"/>
            <a:t>ведение в соотвествии с протоколом "Кардиогенный шок" </a:t>
          </a:r>
        </a:p>
      </dgm:t>
    </dgm:pt>
    <dgm:pt modelId="{AA044830-2902-48E2-9D9C-18CA0F0BC98D}" type="parTrans" cxnId="{06446CE4-208B-4819-ADFD-7DBB47E0D29A}">
      <dgm:prSet/>
      <dgm:spPr/>
      <dgm:t>
        <a:bodyPr/>
        <a:lstStyle/>
        <a:p>
          <a:endParaRPr lang="ru-RU" sz="800"/>
        </a:p>
      </dgm:t>
    </dgm:pt>
    <dgm:pt modelId="{5D782689-F46A-4011-9505-05A20763EA1F}" type="sibTrans" cxnId="{06446CE4-208B-4819-ADFD-7DBB47E0D29A}">
      <dgm:prSet/>
      <dgm:spPr/>
      <dgm:t>
        <a:bodyPr/>
        <a:lstStyle/>
        <a:p>
          <a:endParaRPr lang="ru-RU" sz="800"/>
        </a:p>
      </dgm:t>
    </dgm:pt>
    <dgm:pt modelId="{495F8CCF-4E87-42EC-A8E0-71288D296510}" type="asst">
      <dgm:prSet/>
      <dgm:spPr/>
      <dgm:t>
        <a:bodyPr/>
        <a:lstStyle/>
        <a:p>
          <a:r>
            <a:rPr lang="ru-RU"/>
            <a:t>транспортировка  в клинику с наличием итервенционной лабоаратории и кардиохирургичесим отделением </a:t>
          </a:r>
        </a:p>
      </dgm:t>
    </dgm:pt>
    <dgm:pt modelId="{82C55EA1-D957-4F57-AB20-5240D37AEF91}" type="parTrans" cxnId="{17B13678-A965-473D-A855-6F3E6D7ED7FD}">
      <dgm:prSet/>
      <dgm:spPr/>
      <dgm:t>
        <a:bodyPr/>
        <a:lstStyle/>
        <a:p>
          <a:endParaRPr lang="ru-RU"/>
        </a:p>
      </dgm:t>
    </dgm:pt>
    <dgm:pt modelId="{4377F52B-C128-4DFF-97C9-2307135BCA43}" type="sibTrans" cxnId="{17B13678-A965-473D-A855-6F3E6D7ED7FD}">
      <dgm:prSet/>
      <dgm:spPr/>
      <dgm:t>
        <a:bodyPr/>
        <a:lstStyle/>
        <a:p>
          <a:endParaRPr lang="ru-RU"/>
        </a:p>
      </dgm:t>
    </dgm:pt>
    <dgm:pt modelId="{D2BCBD0D-FBD2-4F6C-9753-B4E8B6E343CE}">
      <dgm:prSet phldrT="[Текст]" custT="1"/>
      <dgm:spPr/>
      <dgm:t>
        <a:bodyPr/>
        <a:lstStyle/>
        <a:p>
          <a:r>
            <a:rPr lang="ru-RU" sz="800"/>
            <a:t>ЭКГ</a:t>
          </a:r>
        </a:p>
        <a:p>
          <a:r>
            <a:rPr lang="ru-RU" sz="800"/>
            <a:t>пульсоксиметрия</a:t>
          </a:r>
        </a:p>
      </dgm:t>
    </dgm:pt>
    <dgm:pt modelId="{B1E189AE-C064-40D3-ABF2-4CD6BC308596}" type="sibTrans" cxnId="{C6DF3E1F-57C5-4681-B224-BB6D778E54B7}">
      <dgm:prSet/>
      <dgm:spPr/>
      <dgm:t>
        <a:bodyPr/>
        <a:lstStyle/>
        <a:p>
          <a:endParaRPr lang="ru-RU" sz="800"/>
        </a:p>
      </dgm:t>
    </dgm:pt>
    <dgm:pt modelId="{3EC80F9D-3DCD-4308-8C07-7721A1EE2487}" type="parTrans" cxnId="{C6DF3E1F-57C5-4681-B224-BB6D778E54B7}">
      <dgm:prSet/>
      <dgm:spPr/>
      <dgm:t>
        <a:bodyPr/>
        <a:lstStyle/>
        <a:p>
          <a:endParaRPr lang="ru-RU" sz="800"/>
        </a:p>
      </dgm:t>
    </dgm:pt>
    <dgm:pt modelId="{5F33D194-BDA7-4885-A08A-A09335F1BD7A}" type="pres">
      <dgm:prSet presAssocID="{B70AC230-45F5-4B61-B05C-5A4EC5477401}" presName="hierChild1" presStyleCnt="0">
        <dgm:presLayoutVars>
          <dgm:orgChart val="1"/>
          <dgm:chPref val="1"/>
          <dgm:dir/>
          <dgm:animOne val="branch"/>
          <dgm:animLvl val="lvl"/>
          <dgm:resizeHandles/>
        </dgm:presLayoutVars>
      </dgm:prSet>
      <dgm:spPr/>
      <dgm:t>
        <a:bodyPr/>
        <a:lstStyle/>
        <a:p>
          <a:endParaRPr lang="ru-RU"/>
        </a:p>
      </dgm:t>
    </dgm:pt>
    <dgm:pt modelId="{98449342-4999-4B30-9C9B-D192AB0CE157}" type="pres">
      <dgm:prSet presAssocID="{50A13F03-3262-4E5D-9532-A08E23B95CBB}" presName="hierRoot1" presStyleCnt="0">
        <dgm:presLayoutVars>
          <dgm:hierBranch val="init"/>
        </dgm:presLayoutVars>
      </dgm:prSet>
      <dgm:spPr/>
    </dgm:pt>
    <dgm:pt modelId="{9E9BB5BA-20DE-4275-8CD2-8B4295C15D27}" type="pres">
      <dgm:prSet presAssocID="{50A13F03-3262-4E5D-9532-A08E23B95CBB}" presName="rootComposite1" presStyleCnt="0"/>
      <dgm:spPr/>
    </dgm:pt>
    <dgm:pt modelId="{DB9C0222-14DE-415E-86FD-66645F97C61E}" type="pres">
      <dgm:prSet presAssocID="{50A13F03-3262-4E5D-9532-A08E23B95CBB}" presName="rootText1" presStyleLbl="node0" presStyleIdx="0" presStyleCnt="1">
        <dgm:presLayoutVars>
          <dgm:chPref val="3"/>
        </dgm:presLayoutVars>
      </dgm:prSet>
      <dgm:spPr/>
      <dgm:t>
        <a:bodyPr/>
        <a:lstStyle/>
        <a:p>
          <a:endParaRPr lang="ru-RU"/>
        </a:p>
      </dgm:t>
    </dgm:pt>
    <dgm:pt modelId="{24D4B798-A6CA-4483-A149-5374964317EF}" type="pres">
      <dgm:prSet presAssocID="{50A13F03-3262-4E5D-9532-A08E23B95CBB}" presName="rootConnector1" presStyleLbl="node1" presStyleIdx="0" presStyleCnt="0"/>
      <dgm:spPr/>
      <dgm:t>
        <a:bodyPr/>
        <a:lstStyle/>
        <a:p>
          <a:endParaRPr lang="ru-RU"/>
        </a:p>
      </dgm:t>
    </dgm:pt>
    <dgm:pt modelId="{9B3ADCE8-3524-4F48-A27C-38B04A5F175F}" type="pres">
      <dgm:prSet presAssocID="{50A13F03-3262-4E5D-9532-A08E23B95CBB}" presName="hierChild2" presStyleCnt="0"/>
      <dgm:spPr/>
    </dgm:pt>
    <dgm:pt modelId="{30BC026A-00F2-4E39-9A61-017408A89E39}" type="pres">
      <dgm:prSet presAssocID="{3EC80F9D-3DCD-4308-8C07-7721A1EE2487}" presName="Name37" presStyleLbl="parChTrans1D2" presStyleIdx="0" presStyleCnt="4"/>
      <dgm:spPr/>
      <dgm:t>
        <a:bodyPr/>
        <a:lstStyle/>
        <a:p>
          <a:endParaRPr lang="ru-RU"/>
        </a:p>
      </dgm:t>
    </dgm:pt>
    <dgm:pt modelId="{79027BAA-0116-4ABD-8CA5-D199E289C8C9}" type="pres">
      <dgm:prSet presAssocID="{D2BCBD0D-FBD2-4F6C-9753-B4E8B6E343CE}" presName="hierRoot2" presStyleCnt="0">
        <dgm:presLayoutVars>
          <dgm:hierBranch val="init"/>
        </dgm:presLayoutVars>
      </dgm:prSet>
      <dgm:spPr/>
    </dgm:pt>
    <dgm:pt modelId="{2C80F9D3-111B-4C8E-A3F6-3017C4EB4861}" type="pres">
      <dgm:prSet presAssocID="{D2BCBD0D-FBD2-4F6C-9753-B4E8B6E343CE}" presName="rootComposite" presStyleCnt="0"/>
      <dgm:spPr/>
    </dgm:pt>
    <dgm:pt modelId="{6651652F-B860-41AF-946A-67B506113024}" type="pres">
      <dgm:prSet presAssocID="{D2BCBD0D-FBD2-4F6C-9753-B4E8B6E343CE}" presName="rootText" presStyleLbl="node2" presStyleIdx="0" presStyleCnt="2">
        <dgm:presLayoutVars>
          <dgm:chPref val="3"/>
        </dgm:presLayoutVars>
      </dgm:prSet>
      <dgm:spPr/>
      <dgm:t>
        <a:bodyPr/>
        <a:lstStyle/>
        <a:p>
          <a:endParaRPr lang="ru-RU"/>
        </a:p>
      </dgm:t>
    </dgm:pt>
    <dgm:pt modelId="{41E57CCE-7E13-4753-8565-43FAE6BF7227}" type="pres">
      <dgm:prSet presAssocID="{D2BCBD0D-FBD2-4F6C-9753-B4E8B6E343CE}" presName="rootConnector" presStyleLbl="node2" presStyleIdx="0" presStyleCnt="2"/>
      <dgm:spPr/>
      <dgm:t>
        <a:bodyPr/>
        <a:lstStyle/>
        <a:p>
          <a:endParaRPr lang="ru-RU"/>
        </a:p>
      </dgm:t>
    </dgm:pt>
    <dgm:pt modelId="{768ACBE1-560E-4CDC-B2FF-1863648ED02F}" type="pres">
      <dgm:prSet presAssocID="{D2BCBD0D-FBD2-4F6C-9753-B4E8B6E343CE}" presName="hierChild4" presStyleCnt="0"/>
      <dgm:spPr/>
    </dgm:pt>
    <dgm:pt modelId="{D60729AA-1BAD-43E8-B608-716C16202B93}" type="pres">
      <dgm:prSet presAssocID="{D2BCBD0D-FBD2-4F6C-9753-B4E8B6E343CE}" presName="hierChild5" presStyleCnt="0"/>
      <dgm:spPr/>
    </dgm:pt>
    <dgm:pt modelId="{8CC46413-0527-49D7-9859-579952B21A46}" type="pres">
      <dgm:prSet presAssocID="{94FEEC2A-CDC2-4D77-BCB5-F77AC4BF0837}" presName="Name111" presStyleLbl="parChTrans1D3" presStyleIdx="0" presStyleCnt="2"/>
      <dgm:spPr/>
      <dgm:t>
        <a:bodyPr/>
        <a:lstStyle/>
        <a:p>
          <a:endParaRPr lang="ru-RU"/>
        </a:p>
      </dgm:t>
    </dgm:pt>
    <dgm:pt modelId="{9D68587F-DF40-4DC1-9537-2D32C9A17F29}" type="pres">
      <dgm:prSet presAssocID="{3F8195CD-88FA-441F-9D48-3775153F9095}" presName="hierRoot3" presStyleCnt="0">
        <dgm:presLayoutVars>
          <dgm:hierBranch val="init"/>
        </dgm:presLayoutVars>
      </dgm:prSet>
      <dgm:spPr/>
    </dgm:pt>
    <dgm:pt modelId="{E9DB5792-2A2E-4135-B4E3-93755BD52661}" type="pres">
      <dgm:prSet presAssocID="{3F8195CD-88FA-441F-9D48-3775153F9095}" presName="rootComposite3" presStyleCnt="0"/>
      <dgm:spPr/>
    </dgm:pt>
    <dgm:pt modelId="{DB730978-8117-4D58-91BF-F132520BB3B0}" type="pres">
      <dgm:prSet presAssocID="{3F8195CD-88FA-441F-9D48-3775153F9095}" presName="rootText3" presStyleLbl="asst2" presStyleIdx="0" presStyleCnt="5" custScaleX="143145" custScaleY="104269">
        <dgm:presLayoutVars>
          <dgm:chPref val="3"/>
        </dgm:presLayoutVars>
      </dgm:prSet>
      <dgm:spPr/>
      <dgm:t>
        <a:bodyPr/>
        <a:lstStyle/>
        <a:p>
          <a:endParaRPr lang="ru-RU"/>
        </a:p>
      </dgm:t>
    </dgm:pt>
    <dgm:pt modelId="{B6843676-C060-41B9-A6D8-136691739AF7}" type="pres">
      <dgm:prSet presAssocID="{3F8195CD-88FA-441F-9D48-3775153F9095}" presName="rootConnector3" presStyleLbl="asst2" presStyleIdx="0" presStyleCnt="5"/>
      <dgm:spPr/>
      <dgm:t>
        <a:bodyPr/>
        <a:lstStyle/>
        <a:p>
          <a:endParaRPr lang="ru-RU"/>
        </a:p>
      </dgm:t>
    </dgm:pt>
    <dgm:pt modelId="{86B30965-1D31-455C-9B10-CC99E6662C54}" type="pres">
      <dgm:prSet presAssocID="{3F8195CD-88FA-441F-9D48-3775153F9095}" presName="hierChild6" presStyleCnt="0"/>
      <dgm:spPr/>
    </dgm:pt>
    <dgm:pt modelId="{C727EC4C-9E37-460B-84F6-3A4DE219249F}" type="pres">
      <dgm:prSet presAssocID="{3F8195CD-88FA-441F-9D48-3775153F9095}" presName="hierChild7" presStyleCnt="0"/>
      <dgm:spPr/>
    </dgm:pt>
    <dgm:pt modelId="{C3C82035-38CE-4CD7-BB58-962862F19534}" type="pres">
      <dgm:prSet presAssocID="{7DDA955C-3DF9-4801-B3B9-990AFB3822DF}" presName="Name111" presStyleLbl="parChTrans1D4" presStyleIdx="0" presStyleCnt="3"/>
      <dgm:spPr/>
      <dgm:t>
        <a:bodyPr/>
        <a:lstStyle/>
        <a:p>
          <a:endParaRPr lang="ru-RU"/>
        </a:p>
      </dgm:t>
    </dgm:pt>
    <dgm:pt modelId="{ADD83CBE-C837-4C4E-B7A5-F579DD6B645D}" type="pres">
      <dgm:prSet presAssocID="{D9967658-87CA-49F2-B13F-54C251CD1DCD}" presName="hierRoot3" presStyleCnt="0">
        <dgm:presLayoutVars>
          <dgm:hierBranch val="init"/>
        </dgm:presLayoutVars>
      </dgm:prSet>
      <dgm:spPr/>
    </dgm:pt>
    <dgm:pt modelId="{6F5B794A-D7C2-47F2-94AD-D104D4064449}" type="pres">
      <dgm:prSet presAssocID="{D9967658-87CA-49F2-B13F-54C251CD1DCD}" presName="rootComposite3" presStyleCnt="0"/>
      <dgm:spPr/>
    </dgm:pt>
    <dgm:pt modelId="{B3857532-458F-4F5B-A554-E1E577AFBCC2}" type="pres">
      <dgm:prSet presAssocID="{D9967658-87CA-49F2-B13F-54C251CD1DCD}" presName="rootText3" presStyleLbl="asst2" presStyleIdx="1" presStyleCnt="5">
        <dgm:presLayoutVars>
          <dgm:chPref val="3"/>
        </dgm:presLayoutVars>
      </dgm:prSet>
      <dgm:spPr/>
      <dgm:t>
        <a:bodyPr/>
        <a:lstStyle/>
        <a:p>
          <a:endParaRPr lang="ru-RU"/>
        </a:p>
      </dgm:t>
    </dgm:pt>
    <dgm:pt modelId="{41014F02-478D-462C-94A2-6D65B515BD93}" type="pres">
      <dgm:prSet presAssocID="{D9967658-87CA-49F2-B13F-54C251CD1DCD}" presName="rootConnector3" presStyleLbl="asst2" presStyleIdx="1" presStyleCnt="5"/>
      <dgm:spPr/>
      <dgm:t>
        <a:bodyPr/>
        <a:lstStyle/>
        <a:p>
          <a:endParaRPr lang="ru-RU"/>
        </a:p>
      </dgm:t>
    </dgm:pt>
    <dgm:pt modelId="{346D8603-E8F5-446D-B93F-27283F66C17B}" type="pres">
      <dgm:prSet presAssocID="{D9967658-87CA-49F2-B13F-54C251CD1DCD}" presName="hierChild6" presStyleCnt="0"/>
      <dgm:spPr/>
    </dgm:pt>
    <dgm:pt modelId="{102B7C32-C454-45D0-81F1-22D083688C81}" type="pres">
      <dgm:prSet presAssocID="{D9967658-87CA-49F2-B13F-54C251CD1DCD}" presName="hierChild7" presStyleCnt="0"/>
      <dgm:spPr/>
    </dgm:pt>
    <dgm:pt modelId="{98CD8BD6-AA10-46BC-9F41-113DFD18475C}" type="pres">
      <dgm:prSet presAssocID="{AA044830-2902-48E2-9D9C-18CA0F0BC98D}" presName="Name111" presStyleLbl="parChTrans1D4" presStyleIdx="1" presStyleCnt="3"/>
      <dgm:spPr/>
      <dgm:t>
        <a:bodyPr/>
        <a:lstStyle/>
        <a:p>
          <a:endParaRPr lang="ru-RU"/>
        </a:p>
      </dgm:t>
    </dgm:pt>
    <dgm:pt modelId="{5D0CFEB0-2FDD-4E6A-8653-6751ED4955F2}" type="pres">
      <dgm:prSet presAssocID="{34377775-6B25-4C9C-A021-FB89B1DF5498}" presName="hierRoot3" presStyleCnt="0">
        <dgm:presLayoutVars>
          <dgm:hierBranch val="init"/>
        </dgm:presLayoutVars>
      </dgm:prSet>
      <dgm:spPr/>
    </dgm:pt>
    <dgm:pt modelId="{7797A8E6-DF9C-465E-927E-F97C0E1E2276}" type="pres">
      <dgm:prSet presAssocID="{34377775-6B25-4C9C-A021-FB89B1DF5498}" presName="rootComposite3" presStyleCnt="0"/>
      <dgm:spPr/>
    </dgm:pt>
    <dgm:pt modelId="{548FF60F-F00B-4F60-B051-BC28786DCF45}" type="pres">
      <dgm:prSet presAssocID="{34377775-6B25-4C9C-A021-FB89B1DF5498}" presName="rootText3" presStyleLbl="asst2" presStyleIdx="2" presStyleCnt="5">
        <dgm:presLayoutVars>
          <dgm:chPref val="3"/>
        </dgm:presLayoutVars>
      </dgm:prSet>
      <dgm:spPr/>
      <dgm:t>
        <a:bodyPr/>
        <a:lstStyle/>
        <a:p>
          <a:endParaRPr lang="ru-RU"/>
        </a:p>
      </dgm:t>
    </dgm:pt>
    <dgm:pt modelId="{4B98DD4B-DB43-4753-BE1D-EAB357D6B77F}" type="pres">
      <dgm:prSet presAssocID="{34377775-6B25-4C9C-A021-FB89B1DF5498}" presName="rootConnector3" presStyleLbl="asst2" presStyleIdx="2" presStyleCnt="5"/>
      <dgm:spPr/>
      <dgm:t>
        <a:bodyPr/>
        <a:lstStyle/>
        <a:p>
          <a:endParaRPr lang="ru-RU"/>
        </a:p>
      </dgm:t>
    </dgm:pt>
    <dgm:pt modelId="{6A1EF397-4A71-45C4-86E9-6D86C764FC34}" type="pres">
      <dgm:prSet presAssocID="{34377775-6B25-4C9C-A021-FB89B1DF5498}" presName="hierChild6" presStyleCnt="0"/>
      <dgm:spPr/>
    </dgm:pt>
    <dgm:pt modelId="{280A157E-55D1-4B1E-A51E-E17D0FF2E5A2}" type="pres">
      <dgm:prSet presAssocID="{34377775-6B25-4C9C-A021-FB89B1DF5498}" presName="hierChild7" presStyleCnt="0"/>
      <dgm:spPr/>
    </dgm:pt>
    <dgm:pt modelId="{C687BFD7-97EE-44EA-B87A-8CC8D81FA0B4}" type="pres">
      <dgm:prSet presAssocID="{82C55EA1-D957-4F57-AB20-5240D37AEF91}" presName="Name111" presStyleLbl="parChTrans1D4" presStyleIdx="2" presStyleCnt="3"/>
      <dgm:spPr/>
      <dgm:t>
        <a:bodyPr/>
        <a:lstStyle/>
        <a:p>
          <a:endParaRPr lang="ru-RU"/>
        </a:p>
      </dgm:t>
    </dgm:pt>
    <dgm:pt modelId="{259CFAFA-B464-4BC8-9FC1-C0376DBF6DEF}" type="pres">
      <dgm:prSet presAssocID="{495F8CCF-4E87-42EC-A8E0-71288D296510}" presName="hierRoot3" presStyleCnt="0">
        <dgm:presLayoutVars>
          <dgm:hierBranch val="init"/>
        </dgm:presLayoutVars>
      </dgm:prSet>
      <dgm:spPr/>
    </dgm:pt>
    <dgm:pt modelId="{12657D2F-1E9D-448E-A19D-A3808EC0894C}" type="pres">
      <dgm:prSet presAssocID="{495F8CCF-4E87-42EC-A8E0-71288D296510}" presName="rootComposite3" presStyleCnt="0"/>
      <dgm:spPr/>
    </dgm:pt>
    <dgm:pt modelId="{E30CB8E4-89EC-46E1-91B1-6F80531F30C6}" type="pres">
      <dgm:prSet presAssocID="{495F8CCF-4E87-42EC-A8E0-71288D296510}" presName="rootText3" presStyleLbl="asst2" presStyleIdx="3" presStyleCnt="5">
        <dgm:presLayoutVars>
          <dgm:chPref val="3"/>
        </dgm:presLayoutVars>
      </dgm:prSet>
      <dgm:spPr/>
      <dgm:t>
        <a:bodyPr/>
        <a:lstStyle/>
        <a:p>
          <a:endParaRPr lang="ru-RU"/>
        </a:p>
      </dgm:t>
    </dgm:pt>
    <dgm:pt modelId="{00EBFF63-02D9-40C3-AF50-68F662E4771E}" type="pres">
      <dgm:prSet presAssocID="{495F8CCF-4E87-42EC-A8E0-71288D296510}" presName="rootConnector3" presStyleLbl="asst2" presStyleIdx="3" presStyleCnt="5"/>
      <dgm:spPr/>
      <dgm:t>
        <a:bodyPr/>
        <a:lstStyle/>
        <a:p>
          <a:endParaRPr lang="ru-RU"/>
        </a:p>
      </dgm:t>
    </dgm:pt>
    <dgm:pt modelId="{8AD5A9E9-7E02-4129-9FE5-6D6C1BBE7334}" type="pres">
      <dgm:prSet presAssocID="{495F8CCF-4E87-42EC-A8E0-71288D296510}" presName="hierChild6" presStyleCnt="0"/>
      <dgm:spPr/>
    </dgm:pt>
    <dgm:pt modelId="{7B034314-3DC6-4056-8CA3-2709416674C6}" type="pres">
      <dgm:prSet presAssocID="{495F8CCF-4E87-42EC-A8E0-71288D296510}" presName="hierChild7" presStyleCnt="0"/>
      <dgm:spPr/>
    </dgm:pt>
    <dgm:pt modelId="{6636D6B1-5CB6-4D91-B605-5DB204A0ECA1}" type="pres">
      <dgm:prSet presAssocID="{C53539BE-932A-43DC-ACF0-6F3B97E1222B}" presName="Name37" presStyleLbl="parChTrans1D2" presStyleIdx="1" presStyleCnt="4"/>
      <dgm:spPr/>
      <dgm:t>
        <a:bodyPr/>
        <a:lstStyle/>
        <a:p>
          <a:endParaRPr lang="ru-RU"/>
        </a:p>
      </dgm:t>
    </dgm:pt>
    <dgm:pt modelId="{B75AF024-DA65-430A-92D4-6CD53A410826}" type="pres">
      <dgm:prSet presAssocID="{D35743D9-D56D-48CE-9C99-8FF45557E200}" presName="hierRoot2" presStyleCnt="0">
        <dgm:presLayoutVars>
          <dgm:hierBranch val="init"/>
        </dgm:presLayoutVars>
      </dgm:prSet>
      <dgm:spPr/>
    </dgm:pt>
    <dgm:pt modelId="{A3FE93E5-2163-46D7-BF5B-FE8EBED9E595}" type="pres">
      <dgm:prSet presAssocID="{D35743D9-D56D-48CE-9C99-8FF45557E200}" presName="rootComposite" presStyleCnt="0"/>
      <dgm:spPr/>
    </dgm:pt>
    <dgm:pt modelId="{73F31145-C450-45FC-A990-790A08B2409A}" type="pres">
      <dgm:prSet presAssocID="{D35743D9-D56D-48CE-9C99-8FF45557E200}" presName="rootText" presStyleLbl="node2" presStyleIdx="1" presStyleCnt="2">
        <dgm:presLayoutVars>
          <dgm:chPref val="3"/>
        </dgm:presLayoutVars>
      </dgm:prSet>
      <dgm:spPr/>
      <dgm:t>
        <a:bodyPr/>
        <a:lstStyle/>
        <a:p>
          <a:endParaRPr lang="ru-RU"/>
        </a:p>
      </dgm:t>
    </dgm:pt>
    <dgm:pt modelId="{19CCBA94-2DCC-4681-9B2B-4EFEA704AF69}" type="pres">
      <dgm:prSet presAssocID="{D35743D9-D56D-48CE-9C99-8FF45557E200}" presName="rootConnector" presStyleLbl="node2" presStyleIdx="1" presStyleCnt="2"/>
      <dgm:spPr/>
      <dgm:t>
        <a:bodyPr/>
        <a:lstStyle/>
        <a:p>
          <a:endParaRPr lang="ru-RU"/>
        </a:p>
      </dgm:t>
    </dgm:pt>
    <dgm:pt modelId="{D1E5F25D-B63D-4267-B1D6-644496257472}" type="pres">
      <dgm:prSet presAssocID="{D35743D9-D56D-48CE-9C99-8FF45557E200}" presName="hierChild4" presStyleCnt="0"/>
      <dgm:spPr/>
    </dgm:pt>
    <dgm:pt modelId="{9EFC0B13-0A81-4AE3-84D5-12538D4FA3DA}" type="pres">
      <dgm:prSet presAssocID="{D35743D9-D56D-48CE-9C99-8FF45557E200}" presName="hierChild5" presStyleCnt="0"/>
      <dgm:spPr/>
    </dgm:pt>
    <dgm:pt modelId="{A581E004-5C4F-45D5-AC62-73D4B9A9B80F}" type="pres">
      <dgm:prSet presAssocID="{DC292429-40D3-4757-B67D-F3DDD8A3E546}" presName="Name111" presStyleLbl="parChTrans1D3" presStyleIdx="1" presStyleCnt="2"/>
      <dgm:spPr/>
      <dgm:t>
        <a:bodyPr/>
        <a:lstStyle/>
        <a:p>
          <a:endParaRPr lang="ru-RU"/>
        </a:p>
      </dgm:t>
    </dgm:pt>
    <dgm:pt modelId="{909194F2-5F2C-4F98-ABC2-9C3F31D5BC1D}" type="pres">
      <dgm:prSet presAssocID="{73BCBCD9-EF50-44B8-BF3D-23030B15F99C}" presName="hierRoot3" presStyleCnt="0">
        <dgm:presLayoutVars>
          <dgm:hierBranch val="init"/>
        </dgm:presLayoutVars>
      </dgm:prSet>
      <dgm:spPr/>
    </dgm:pt>
    <dgm:pt modelId="{97904DBE-7290-4D20-8064-7ECB72545A40}" type="pres">
      <dgm:prSet presAssocID="{73BCBCD9-EF50-44B8-BF3D-23030B15F99C}" presName="rootComposite3" presStyleCnt="0"/>
      <dgm:spPr/>
    </dgm:pt>
    <dgm:pt modelId="{30085EFF-2DB9-4A80-B5CA-005DCAB31A60}" type="pres">
      <dgm:prSet presAssocID="{73BCBCD9-EF50-44B8-BF3D-23030B15F99C}" presName="rootText3" presStyleLbl="asst2" presStyleIdx="4" presStyleCnt="5" custScaleX="114322" custScaleY="147251" custLinFactX="20673" custLinFactNeighborX="100000" custLinFactNeighborY="288">
        <dgm:presLayoutVars>
          <dgm:chPref val="3"/>
        </dgm:presLayoutVars>
      </dgm:prSet>
      <dgm:spPr/>
      <dgm:t>
        <a:bodyPr/>
        <a:lstStyle/>
        <a:p>
          <a:endParaRPr lang="ru-RU"/>
        </a:p>
      </dgm:t>
    </dgm:pt>
    <dgm:pt modelId="{FD1D2BDA-6480-49B6-A7D0-9D234BE641C4}" type="pres">
      <dgm:prSet presAssocID="{73BCBCD9-EF50-44B8-BF3D-23030B15F99C}" presName="rootConnector3" presStyleLbl="asst2" presStyleIdx="4" presStyleCnt="5"/>
      <dgm:spPr/>
      <dgm:t>
        <a:bodyPr/>
        <a:lstStyle/>
        <a:p>
          <a:endParaRPr lang="ru-RU"/>
        </a:p>
      </dgm:t>
    </dgm:pt>
    <dgm:pt modelId="{5A804BFA-EBD9-45C1-903B-27D025CBCCD2}" type="pres">
      <dgm:prSet presAssocID="{73BCBCD9-EF50-44B8-BF3D-23030B15F99C}" presName="hierChild6" presStyleCnt="0"/>
      <dgm:spPr/>
    </dgm:pt>
    <dgm:pt modelId="{DB72C919-9EF4-4C5B-86BF-C4275646A61E}" type="pres">
      <dgm:prSet presAssocID="{73BCBCD9-EF50-44B8-BF3D-23030B15F99C}" presName="hierChild7" presStyleCnt="0"/>
      <dgm:spPr/>
    </dgm:pt>
    <dgm:pt modelId="{BD287E61-7C07-48C6-968D-F9E5A67E391A}" type="pres">
      <dgm:prSet presAssocID="{50A13F03-3262-4E5D-9532-A08E23B95CBB}" presName="hierChild3" presStyleCnt="0"/>
      <dgm:spPr/>
    </dgm:pt>
    <dgm:pt modelId="{646DAC62-8C21-424A-9D21-7345B6635DB4}" type="pres">
      <dgm:prSet presAssocID="{D90295A3-2B5E-4723-B4FE-6C0B3ADBA86D}" presName="Name111" presStyleLbl="parChTrans1D2" presStyleIdx="2" presStyleCnt="4"/>
      <dgm:spPr/>
      <dgm:t>
        <a:bodyPr/>
        <a:lstStyle/>
        <a:p>
          <a:endParaRPr lang="ru-RU"/>
        </a:p>
      </dgm:t>
    </dgm:pt>
    <dgm:pt modelId="{23B69106-990A-45DA-AE65-3B97AD3805AC}" type="pres">
      <dgm:prSet presAssocID="{70AB6B52-AB4D-4888-AD60-32D6C1F930F3}" presName="hierRoot3" presStyleCnt="0">
        <dgm:presLayoutVars>
          <dgm:hierBranch val="init"/>
        </dgm:presLayoutVars>
      </dgm:prSet>
      <dgm:spPr/>
    </dgm:pt>
    <dgm:pt modelId="{B6212136-4CFE-4F99-BA5B-6673413256B4}" type="pres">
      <dgm:prSet presAssocID="{70AB6B52-AB4D-4888-AD60-32D6C1F930F3}" presName="rootComposite3" presStyleCnt="0"/>
      <dgm:spPr/>
    </dgm:pt>
    <dgm:pt modelId="{B63BDCD3-879C-4217-86DE-558820A6E771}" type="pres">
      <dgm:prSet presAssocID="{70AB6B52-AB4D-4888-AD60-32D6C1F930F3}" presName="rootText3" presStyleLbl="asst1" presStyleIdx="0" presStyleCnt="2">
        <dgm:presLayoutVars>
          <dgm:chPref val="3"/>
        </dgm:presLayoutVars>
      </dgm:prSet>
      <dgm:spPr/>
      <dgm:t>
        <a:bodyPr/>
        <a:lstStyle/>
        <a:p>
          <a:endParaRPr lang="ru-RU"/>
        </a:p>
      </dgm:t>
    </dgm:pt>
    <dgm:pt modelId="{67A6F888-6BB6-4737-A1D0-589A200DFC45}" type="pres">
      <dgm:prSet presAssocID="{70AB6B52-AB4D-4888-AD60-32D6C1F930F3}" presName="rootConnector3" presStyleLbl="asst1" presStyleIdx="0" presStyleCnt="2"/>
      <dgm:spPr/>
      <dgm:t>
        <a:bodyPr/>
        <a:lstStyle/>
        <a:p>
          <a:endParaRPr lang="ru-RU"/>
        </a:p>
      </dgm:t>
    </dgm:pt>
    <dgm:pt modelId="{E0D113D3-68DD-4B7B-B9A4-66262E7FA0F9}" type="pres">
      <dgm:prSet presAssocID="{70AB6B52-AB4D-4888-AD60-32D6C1F930F3}" presName="hierChild6" presStyleCnt="0"/>
      <dgm:spPr/>
    </dgm:pt>
    <dgm:pt modelId="{A07C89E1-3AE9-4137-ADA7-2710C4FFB071}" type="pres">
      <dgm:prSet presAssocID="{70AB6B52-AB4D-4888-AD60-32D6C1F930F3}" presName="hierChild7" presStyleCnt="0"/>
      <dgm:spPr/>
    </dgm:pt>
    <dgm:pt modelId="{B14BDF9B-35B4-4AE7-ACCD-7334248FF713}" type="pres">
      <dgm:prSet presAssocID="{7BEB2C1A-1872-4BC7-BF95-20B95931904C}" presName="Name111" presStyleLbl="parChTrans1D2" presStyleIdx="3" presStyleCnt="4"/>
      <dgm:spPr/>
      <dgm:t>
        <a:bodyPr/>
        <a:lstStyle/>
        <a:p>
          <a:endParaRPr lang="ru-RU"/>
        </a:p>
      </dgm:t>
    </dgm:pt>
    <dgm:pt modelId="{4CDEB7A9-7867-4DFD-BBD8-47137B3E6FA9}" type="pres">
      <dgm:prSet presAssocID="{CF60C02F-07D3-4851-B3E7-A78F25D3B9F0}" presName="hierRoot3" presStyleCnt="0">
        <dgm:presLayoutVars>
          <dgm:hierBranch val="init"/>
        </dgm:presLayoutVars>
      </dgm:prSet>
      <dgm:spPr/>
    </dgm:pt>
    <dgm:pt modelId="{1E751661-F1C4-4124-AF5E-FC21F3915DC5}" type="pres">
      <dgm:prSet presAssocID="{CF60C02F-07D3-4851-B3E7-A78F25D3B9F0}" presName="rootComposite3" presStyleCnt="0"/>
      <dgm:spPr/>
    </dgm:pt>
    <dgm:pt modelId="{F0080405-BF1C-488A-B227-80B55A47596A}" type="pres">
      <dgm:prSet presAssocID="{CF60C02F-07D3-4851-B3E7-A78F25D3B9F0}" presName="rootText3" presStyleLbl="asst1" presStyleIdx="1" presStyleCnt="2">
        <dgm:presLayoutVars>
          <dgm:chPref val="3"/>
        </dgm:presLayoutVars>
      </dgm:prSet>
      <dgm:spPr/>
      <dgm:t>
        <a:bodyPr/>
        <a:lstStyle/>
        <a:p>
          <a:endParaRPr lang="ru-RU"/>
        </a:p>
      </dgm:t>
    </dgm:pt>
    <dgm:pt modelId="{DAEF5B74-7005-419F-A64D-FDD12A93D030}" type="pres">
      <dgm:prSet presAssocID="{CF60C02F-07D3-4851-B3E7-A78F25D3B9F0}" presName="rootConnector3" presStyleLbl="asst1" presStyleIdx="1" presStyleCnt="2"/>
      <dgm:spPr/>
      <dgm:t>
        <a:bodyPr/>
        <a:lstStyle/>
        <a:p>
          <a:endParaRPr lang="ru-RU"/>
        </a:p>
      </dgm:t>
    </dgm:pt>
    <dgm:pt modelId="{C06116A5-BF71-454A-8419-3C85A1C1C689}" type="pres">
      <dgm:prSet presAssocID="{CF60C02F-07D3-4851-B3E7-A78F25D3B9F0}" presName="hierChild6" presStyleCnt="0"/>
      <dgm:spPr/>
    </dgm:pt>
    <dgm:pt modelId="{A6BCF35E-0DEF-4830-A875-03CB99566A04}" type="pres">
      <dgm:prSet presAssocID="{CF60C02F-07D3-4851-B3E7-A78F25D3B9F0}" presName="hierChild7" presStyleCnt="0"/>
      <dgm:spPr/>
    </dgm:pt>
  </dgm:ptLst>
  <dgm:cxnLst>
    <dgm:cxn modelId="{F4CED57D-8E50-4375-9A6B-A2F5F885DEAC}" srcId="{D35743D9-D56D-48CE-9C99-8FF45557E200}" destId="{73BCBCD9-EF50-44B8-BF3D-23030B15F99C}" srcOrd="0" destOrd="0" parTransId="{DC292429-40D3-4757-B67D-F3DDD8A3E546}" sibTransId="{82A687B0-5FD4-4024-8714-612D24E6E2EA}"/>
    <dgm:cxn modelId="{AC23A00E-DA26-4A5F-8B10-B32CA02BECF0}" type="presOf" srcId="{495F8CCF-4E87-42EC-A8E0-71288D296510}" destId="{E30CB8E4-89EC-46E1-91B1-6F80531F30C6}" srcOrd="0" destOrd="0" presId="urn:microsoft.com/office/officeart/2005/8/layout/orgChart1"/>
    <dgm:cxn modelId="{374B3F73-3CDF-4B16-BCC6-D5578CA6EA3F}" type="presOf" srcId="{3EC80F9D-3DCD-4308-8C07-7721A1EE2487}" destId="{30BC026A-00F2-4E39-9A61-017408A89E39}" srcOrd="0" destOrd="0" presId="urn:microsoft.com/office/officeart/2005/8/layout/orgChart1"/>
    <dgm:cxn modelId="{92F03D3F-A65D-4CF6-959C-974DAC01E626}" type="presOf" srcId="{82C55EA1-D957-4F57-AB20-5240D37AEF91}" destId="{C687BFD7-97EE-44EA-B87A-8CC8D81FA0B4}" srcOrd="0" destOrd="0" presId="urn:microsoft.com/office/officeart/2005/8/layout/orgChart1"/>
    <dgm:cxn modelId="{08D03953-99D6-4D8D-8353-9F9FC7D78D1C}" type="presOf" srcId="{94FEEC2A-CDC2-4D77-BCB5-F77AC4BF0837}" destId="{8CC46413-0527-49D7-9859-579952B21A46}" srcOrd="0" destOrd="0" presId="urn:microsoft.com/office/officeart/2005/8/layout/orgChart1"/>
    <dgm:cxn modelId="{254E9DD8-3DEE-4CA5-9A27-3F8F6FF7D0EA}" type="presOf" srcId="{CF60C02F-07D3-4851-B3E7-A78F25D3B9F0}" destId="{F0080405-BF1C-488A-B227-80B55A47596A}" srcOrd="0" destOrd="0" presId="urn:microsoft.com/office/officeart/2005/8/layout/orgChart1"/>
    <dgm:cxn modelId="{E9789036-671E-411B-95B8-11EBBED9BEDC}" type="presOf" srcId="{3F8195CD-88FA-441F-9D48-3775153F9095}" destId="{DB730978-8117-4D58-91BF-F132520BB3B0}" srcOrd="0" destOrd="0" presId="urn:microsoft.com/office/officeart/2005/8/layout/orgChart1"/>
    <dgm:cxn modelId="{6214E827-6C58-4C97-8C7B-33BBC916A930}" srcId="{3F8195CD-88FA-441F-9D48-3775153F9095}" destId="{D9967658-87CA-49F2-B13F-54C251CD1DCD}" srcOrd="0" destOrd="0" parTransId="{7DDA955C-3DF9-4801-B3B9-990AFB3822DF}" sibTransId="{BFEA25AB-C1F4-42F9-84B7-3474878ABAA5}"/>
    <dgm:cxn modelId="{00031EBE-5B20-4BA9-B9A0-428ED0F325D1}" type="presOf" srcId="{AA044830-2902-48E2-9D9C-18CA0F0BC98D}" destId="{98CD8BD6-AA10-46BC-9F41-113DFD18475C}" srcOrd="0" destOrd="0" presId="urn:microsoft.com/office/officeart/2005/8/layout/orgChart1"/>
    <dgm:cxn modelId="{1DCF2665-5E22-4FAF-A86F-44162E3D4F6E}" type="presOf" srcId="{D2BCBD0D-FBD2-4F6C-9753-B4E8B6E343CE}" destId="{41E57CCE-7E13-4753-8565-43FAE6BF7227}" srcOrd="1" destOrd="0" presId="urn:microsoft.com/office/officeart/2005/8/layout/orgChart1"/>
    <dgm:cxn modelId="{9E4F10C1-7629-464E-A860-06399BE10DF9}" type="presOf" srcId="{D9967658-87CA-49F2-B13F-54C251CD1DCD}" destId="{41014F02-478D-462C-94A2-6D65B515BD93}" srcOrd="1" destOrd="0" presId="urn:microsoft.com/office/officeart/2005/8/layout/orgChart1"/>
    <dgm:cxn modelId="{6D73756C-A604-4264-890E-3750BC2177C6}" type="presOf" srcId="{70AB6B52-AB4D-4888-AD60-32D6C1F930F3}" destId="{B63BDCD3-879C-4217-86DE-558820A6E771}" srcOrd="0" destOrd="0" presId="urn:microsoft.com/office/officeart/2005/8/layout/orgChart1"/>
    <dgm:cxn modelId="{A5B8EF11-3455-4D01-B941-BA848EDABCA2}" srcId="{50A13F03-3262-4E5D-9532-A08E23B95CBB}" destId="{70AB6B52-AB4D-4888-AD60-32D6C1F930F3}" srcOrd="0" destOrd="0" parTransId="{D90295A3-2B5E-4723-B4FE-6C0B3ADBA86D}" sibTransId="{9D0892FE-13B4-49FC-9481-E6913B6A0A4A}"/>
    <dgm:cxn modelId="{9066F19D-F110-42AB-89B1-823EBE6F0196}" type="presOf" srcId="{50A13F03-3262-4E5D-9532-A08E23B95CBB}" destId="{DB9C0222-14DE-415E-86FD-66645F97C61E}" srcOrd="0" destOrd="0" presId="urn:microsoft.com/office/officeart/2005/8/layout/orgChart1"/>
    <dgm:cxn modelId="{BF418661-6036-4D03-8986-6FC8C8863C99}" type="presOf" srcId="{D9967658-87CA-49F2-B13F-54C251CD1DCD}" destId="{B3857532-458F-4F5B-A554-E1E577AFBCC2}" srcOrd="0" destOrd="0" presId="urn:microsoft.com/office/officeart/2005/8/layout/orgChart1"/>
    <dgm:cxn modelId="{D0A85D26-30D8-4815-A0CA-6AA9EF922939}" type="presOf" srcId="{CF60C02F-07D3-4851-B3E7-A78F25D3B9F0}" destId="{DAEF5B74-7005-419F-A64D-FDD12A93D030}" srcOrd="1" destOrd="0" presId="urn:microsoft.com/office/officeart/2005/8/layout/orgChart1"/>
    <dgm:cxn modelId="{D79D7046-9987-4A1D-B319-08CC6F91DF9E}" srcId="{50A13F03-3262-4E5D-9532-A08E23B95CBB}" destId="{CF60C02F-07D3-4851-B3E7-A78F25D3B9F0}" srcOrd="3" destOrd="0" parTransId="{7BEB2C1A-1872-4BC7-BF95-20B95931904C}" sibTransId="{63EC964E-24A6-44D0-95C0-22182C35417A}"/>
    <dgm:cxn modelId="{B3F00326-A35C-49C8-9C34-6D7750F34A0A}" type="presOf" srcId="{50A13F03-3262-4E5D-9532-A08E23B95CBB}" destId="{24D4B798-A6CA-4483-A149-5374964317EF}" srcOrd="1" destOrd="0" presId="urn:microsoft.com/office/officeart/2005/8/layout/orgChart1"/>
    <dgm:cxn modelId="{75311A9B-E17F-4FE4-9D69-AF617EE13FC2}" type="presOf" srcId="{D35743D9-D56D-48CE-9C99-8FF45557E200}" destId="{73F31145-C450-45FC-A990-790A08B2409A}" srcOrd="0" destOrd="0" presId="urn:microsoft.com/office/officeart/2005/8/layout/orgChart1"/>
    <dgm:cxn modelId="{C173916F-1F2F-4384-A958-1D9C14721CA0}" type="presOf" srcId="{D90295A3-2B5E-4723-B4FE-6C0B3ADBA86D}" destId="{646DAC62-8C21-424A-9D21-7345B6635DB4}" srcOrd="0" destOrd="0" presId="urn:microsoft.com/office/officeart/2005/8/layout/orgChart1"/>
    <dgm:cxn modelId="{3B6C908B-31DE-4AAA-91D5-F1A8AB174EEB}" type="presOf" srcId="{495F8CCF-4E87-42EC-A8E0-71288D296510}" destId="{00EBFF63-02D9-40C3-AF50-68F662E4771E}" srcOrd="1" destOrd="0" presId="urn:microsoft.com/office/officeart/2005/8/layout/orgChart1"/>
    <dgm:cxn modelId="{844945A4-1D48-4674-8BAF-AF1B34CAFBD7}" type="presOf" srcId="{73BCBCD9-EF50-44B8-BF3D-23030B15F99C}" destId="{FD1D2BDA-6480-49B6-A7D0-9D234BE641C4}" srcOrd="1" destOrd="0" presId="urn:microsoft.com/office/officeart/2005/8/layout/orgChart1"/>
    <dgm:cxn modelId="{C6DF3E1F-57C5-4681-B224-BB6D778E54B7}" srcId="{50A13F03-3262-4E5D-9532-A08E23B95CBB}" destId="{D2BCBD0D-FBD2-4F6C-9753-B4E8B6E343CE}" srcOrd="1" destOrd="0" parTransId="{3EC80F9D-3DCD-4308-8C07-7721A1EE2487}" sibTransId="{B1E189AE-C064-40D3-ABF2-4CD6BC308596}"/>
    <dgm:cxn modelId="{2E43F088-2018-4288-955D-2DBB4846D7EF}" type="presOf" srcId="{3F8195CD-88FA-441F-9D48-3775153F9095}" destId="{B6843676-C060-41B9-A6D8-136691739AF7}" srcOrd="1" destOrd="0" presId="urn:microsoft.com/office/officeart/2005/8/layout/orgChart1"/>
    <dgm:cxn modelId="{17B13678-A965-473D-A855-6F3E6D7ED7FD}" srcId="{D9967658-87CA-49F2-B13F-54C251CD1DCD}" destId="{495F8CCF-4E87-42EC-A8E0-71288D296510}" srcOrd="1" destOrd="0" parTransId="{82C55EA1-D957-4F57-AB20-5240D37AEF91}" sibTransId="{4377F52B-C128-4DFF-97C9-2307135BCA43}"/>
    <dgm:cxn modelId="{418AE5BA-5A86-4FDE-88F2-C94BF720CD66}" type="presOf" srcId="{73BCBCD9-EF50-44B8-BF3D-23030B15F99C}" destId="{30085EFF-2DB9-4A80-B5CA-005DCAB31A60}" srcOrd="0" destOrd="0" presId="urn:microsoft.com/office/officeart/2005/8/layout/orgChart1"/>
    <dgm:cxn modelId="{3DDC9FD2-F923-4333-9B38-B2639A3898BE}" type="presOf" srcId="{70AB6B52-AB4D-4888-AD60-32D6C1F930F3}" destId="{67A6F888-6BB6-4737-A1D0-589A200DFC45}" srcOrd="1" destOrd="0" presId="urn:microsoft.com/office/officeart/2005/8/layout/orgChart1"/>
    <dgm:cxn modelId="{3B8C4A37-1638-4BDF-AE01-91B76DA39914}" type="presOf" srcId="{34377775-6B25-4C9C-A021-FB89B1DF5498}" destId="{4B98DD4B-DB43-4753-BE1D-EAB357D6B77F}" srcOrd="1" destOrd="0" presId="urn:microsoft.com/office/officeart/2005/8/layout/orgChart1"/>
    <dgm:cxn modelId="{995F4862-2BD2-475D-AFDE-BD0D07CDF921}" type="presOf" srcId="{7BEB2C1A-1872-4BC7-BF95-20B95931904C}" destId="{B14BDF9B-35B4-4AE7-ACCD-7334248FF713}" srcOrd="0" destOrd="0" presId="urn:microsoft.com/office/officeart/2005/8/layout/orgChart1"/>
    <dgm:cxn modelId="{E48A461B-1172-49EB-8D13-C8CA6F9DC9BC}" type="presOf" srcId="{DC292429-40D3-4757-B67D-F3DDD8A3E546}" destId="{A581E004-5C4F-45D5-AC62-73D4B9A9B80F}" srcOrd="0" destOrd="0" presId="urn:microsoft.com/office/officeart/2005/8/layout/orgChart1"/>
    <dgm:cxn modelId="{C403DDDE-9B5B-4250-BADB-22F0C00A27A6}" type="presOf" srcId="{D2BCBD0D-FBD2-4F6C-9753-B4E8B6E343CE}" destId="{6651652F-B860-41AF-946A-67B506113024}" srcOrd="0" destOrd="0" presId="urn:microsoft.com/office/officeart/2005/8/layout/orgChart1"/>
    <dgm:cxn modelId="{79D34318-6FEC-453F-B831-96F20AA2B9B2}" type="presOf" srcId="{D35743D9-D56D-48CE-9C99-8FF45557E200}" destId="{19CCBA94-2DCC-4681-9B2B-4EFEA704AF69}" srcOrd="1" destOrd="0" presId="urn:microsoft.com/office/officeart/2005/8/layout/orgChart1"/>
    <dgm:cxn modelId="{0056E673-7F1F-44F0-8461-697C864C5799}" type="presOf" srcId="{34377775-6B25-4C9C-A021-FB89B1DF5498}" destId="{548FF60F-F00B-4F60-B051-BC28786DCF45}" srcOrd="0" destOrd="0" presId="urn:microsoft.com/office/officeart/2005/8/layout/orgChart1"/>
    <dgm:cxn modelId="{06446CE4-208B-4819-ADFD-7DBB47E0D29A}" srcId="{D9967658-87CA-49F2-B13F-54C251CD1DCD}" destId="{34377775-6B25-4C9C-A021-FB89B1DF5498}" srcOrd="0" destOrd="0" parTransId="{AA044830-2902-48E2-9D9C-18CA0F0BC98D}" sibTransId="{5D782689-F46A-4011-9505-05A20763EA1F}"/>
    <dgm:cxn modelId="{DD938B8B-21D7-4FBD-8680-5559F3DE2B6B}" type="presOf" srcId="{B70AC230-45F5-4B61-B05C-5A4EC5477401}" destId="{5F33D194-BDA7-4885-A08A-A09335F1BD7A}" srcOrd="0" destOrd="0" presId="urn:microsoft.com/office/officeart/2005/8/layout/orgChart1"/>
    <dgm:cxn modelId="{9E545206-9ADF-466A-A4CA-6C3F0BD4C077}" type="presOf" srcId="{7DDA955C-3DF9-4801-B3B9-990AFB3822DF}" destId="{C3C82035-38CE-4CD7-BB58-962862F19534}" srcOrd="0" destOrd="0" presId="urn:microsoft.com/office/officeart/2005/8/layout/orgChart1"/>
    <dgm:cxn modelId="{D0D5EA10-FE23-4D81-B5ED-CEFF69F4A3DE}" srcId="{D2BCBD0D-FBD2-4F6C-9753-B4E8B6E343CE}" destId="{3F8195CD-88FA-441F-9D48-3775153F9095}" srcOrd="0" destOrd="0" parTransId="{94FEEC2A-CDC2-4D77-BCB5-F77AC4BF0837}" sibTransId="{33EB21CC-35B3-4753-8BFC-85060FC26E78}"/>
    <dgm:cxn modelId="{86D041F2-446D-469A-8386-99C084A42EF0}" type="presOf" srcId="{C53539BE-932A-43DC-ACF0-6F3B97E1222B}" destId="{6636D6B1-5CB6-4D91-B605-5DB204A0ECA1}" srcOrd="0" destOrd="0" presId="urn:microsoft.com/office/officeart/2005/8/layout/orgChart1"/>
    <dgm:cxn modelId="{46EB0C19-7DDB-42FC-B8F9-A43874D60943}" srcId="{B70AC230-45F5-4B61-B05C-5A4EC5477401}" destId="{50A13F03-3262-4E5D-9532-A08E23B95CBB}" srcOrd="0" destOrd="0" parTransId="{9AB46047-7180-4CA5-AE52-F2C9C07D2D27}" sibTransId="{2EC81A73-DF33-4EE1-8936-60426B1FEA9B}"/>
    <dgm:cxn modelId="{6EA66E31-630C-437A-B922-B9CBEC759D58}" srcId="{50A13F03-3262-4E5D-9532-A08E23B95CBB}" destId="{D35743D9-D56D-48CE-9C99-8FF45557E200}" srcOrd="2" destOrd="0" parTransId="{C53539BE-932A-43DC-ACF0-6F3B97E1222B}" sibTransId="{04A3F547-332C-428C-A3D7-57FE8AFD5CE9}"/>
    <dgm:cxn modelId="{B9A3C0E1-3122-4E5D-A1BD-BD412CFF41FD}" type="presParOf" srcId="{5F33D194-BDA7-4885-A08A-A09335F1BD7A}" destId="{98449342-4999-4B30-9C9B-D192AB0CE157}" srcOrd="0" destOrd="0" presId="urn:microsoft.com/office/officeart/2005/8/layout/orgChart1"/>
    <dgm:cxn modelId="{B2613254-A047-4B13-BE15-FC529EEC35A2}" type="presParOf" srcId="{98449342-4999-4B30-9C9B-D192AB0CE157}" destId="{9E9BB5BA-20DE-4275-8CD2-8B4295C15D27}" srcOrd="0" destOrd="0" presId="urn:microsoft.com/office/officeart/2005/8/layout/orgChart1"/>
    <dgm:cxn modelId="{0A86BFA6-0C2C-404B-BAD9-D3BC6180DF44}" type="presParOf" srcId="{9E9BB5BA-20DE-4275-8CD2-8B4295C15D27}" destId="{DB9C0222-14DE-415E-86FD-66645F97C61E}" srcOrd="0" destOrd="0" presId="urn:microsoft.com/office/officeart/2005/8/layout/orgChart1"/>
    <dgm:cxn modelId="{6C6E52DF-CD0E-4C01-807A-0BA28401CC6D}" type="presParOf" srcId="{9E9BB5BA-20DE-4275-8CD2-8B4295C15D27}" destId="{24D4B798-A6CA-4483-A149-5374964317EF}" srcOrd="1" destOrd="0" presId="urn:microsoft.com/office/officeart/2005/8/layout/orgChart1"/>
    <dgm:cxn modelId="{F5AD1FBD-C103-473A-8534-5A7196605919}" type="presParOf" srcId="{98449342-4999-4B30-9C9B-D192AB0CE157}" destId="{9B3ADCE8-3524-4F48-A27C-38B04A5F175F}" srcOrd="1" destOrd="0" presId="urn:microsoft.com/office/officeart/2005/8/layout/orgChart1"/>
    <dgm:cxn modelId="{7BEC7B68-0023-4A26-8FAA-243D6C75A5D6}" type="presParOf" srcId="{9B3ADCE8-3524-4F48-A27C-38B04A5F175F}" destId="{30BC026A-00F2-4E39-9A61-017408A89E39}" srcOrd="0" destOrd="0" presId="urn:microsoft.com/office/officeart/2005/8/layout/orgChart1"/>
    <dgm:cxn modelId="{F119F2C3-3413-452C-AA30-442EBE9FADC1}" type="presParOf" srcId="{9B3ADCE8-3524-4F48-A27C-38B04A5F175F}" destId="{79027BAA-0116-4ABD-8CA5-D199E289C8C9}" srcOrd="1" destOrd="0" presId="urn:microsoft.com/office/officeart/2005/8/layout/orgChart1"/>
    <dgm:cxn modelId="{73B98391-6573-45EE-B360-7E5CC536A832}" type="presParOf" srcId="{79027BAA-0116-4ABD-8CA5-D199E289C8C9}" destId="{2C80F9D3-111B-4C8E-A3F6-3017C4EB4861}" srcOrd="0" destOrd="0" presId="urn:microsoft.com/office/officeart/2005/8/layout/orgChart1"/>
    <dgm:cxn modelId="{28DD74B5-505C-4422-BD14-FEA9E4FDA29F}" type="presParOf" srcId="{2C80F9D3-111B-4C8E-A3F6-3017C4EB4861}" destId="{6651652F-B860-41AF-946A-67B506113024}" srcOrd="0" destOrd="0" presId="urn:microsoft.com/office/officeart/2005/8/layout/orgChart1"/>
    <dgm:cxn modelId="{A7F7FB56-D749-4732-8B66-B02A0BBBE22F}" type="presParOf" srcId="{2C80F9D3-111B-4C8E-A3F6-3017C4EB4861}" destId="{41E57CCE-7E13-4753-8565-43FAE6BF7227}" srcOrd="1" destOrd="0" presId="urn:microsoft.com/office/officeart/2005/8/layout/orgChart1"/>
    <dgm:cxn modelId="{C7E42950-635A-4769-BFF7-E889051F8EC0}" type="presParOf" srcId="{79027BAA-0116-4ABD-8CA5-D199E289C8C9}" destId="{768ACBE1-560E-4CDC-B2FF-1863648ED02F}" srcOrd="1" destOrd="0" presId="urn:microsoft.com/office/officeart/2005/8/layout/orgChart1"/>
    <dgm:cxn modelId="{E462CCD7-4BC1-4351-BA69-1185FAE24319}" type="presParOf" srcId="{79027BAA-0116-4ABD-8CA5-D199E289C8C9}" destId="{D60729AA-1BAD-43E8-B608-716C16202B93}" srcOrd="2" destOrd="0" presId="urn:microsoft.com/office/officeart/2005/8/layout/orgChart1"/>
    <dgm:cxn modelId="{FF17CD54-4342-4192-936B-5D287049DF00}" type="presParOf" srcId="{D60729AA-1BAD-43E8-B608-716C16202B93}" destId="{8CC46413-0527-49D7-9859-579952B21A46}" srcOrd="0" destOrd="0" presId="urn:microsoft.com/office/officeart/2005/8/layout/orgChart1"/>
    <dgm:cxn modelId="{47CD0E3C-EDA4-4D0B-9777-7E4F3EAA7A4E}" type="presParOf" srcId="{D60729AA-1BAD-43E8-B608-716C16202B93}" destId="{9D68587F-DF40-4DC1-9537-2D32C9A17F29}" srcOrd="1" destOrd="0" presId="urn:microsoft.com/office/officeart/2005/8/layout/orgChart1"/>
    <dgm:cxn modelId="{B2C41EB6-C7BD-415F-AF9E-49FC3D5498B3}" type="presParOf" srcId="{9D68587F-DF40-4DC1-9537-2D32C9A17F29}" destId="{E9DB5792-2A2E-4135-B4E3-93755BD52661}" srcOrd="0" destOrd="0" presId="urn:microsoft.com/office/officeart/2005/8/layout/orgChart1"/>
    <dgm:cxn modelId="{CD64D7AD-7ADC-4908-8D0E-05A687EFD4C5}" type="presParOf" srcId="{E9DB5792-2A2E-4135-B4E3-93755BD52661}" destId="{DB730978-8117-4D58-91BF-F132520BB3B0}" srcOrd="0" destOrd="0" presId="urn:microsoft.com/office/officeart/2005/8/layout/orgChart1"/>
    <dgm:cxn modelId="{B41516A7-44C0-4F46-9961-0F1DF3B0688D}" type="presParOf" srcId="{E9DB5792-2A2E-4135-B4E3-93755BD52661}" destId="{B6843676-C060-41B9-A6D8-136691739AF7}" srcOrd="1" destOrd="0" presId="urn:microsoft.com/office/officeart/2005/8/layout/orgChart1"/>
    <dgm:cxn modelId="{4341E69E-377C-48BD-AC27-E4174A100AEF}" type="presParOf" srcId="{9D68587F-DF40-4DC1-9537-2D32C9A17F29}" destId="{86B30965-1D31-455C-9B10-CC99E6662C54}" srcOrd="1" destOrd="0" presId="urn:microsoft.com/office/officeart/2005/8/layout/orgChart1"/>
    <dgm:cxn modelId="{B5052C1A-4D26-49A5-8C53-6C307D4D21BF}" type="presParOf" srcId="{9D68587F-DF40-4DC1-9537-2D32C9A17F29}" destId="{C727EC4C-9E37-460B-84F6-3A4DE219249F}" srcOrd="2" destOrd="0" presId="urn:microsoft.com/office/officeart/2005/8/layout/orgChart1"/>
    <dgm:cxn modelId="{825D3682-1001-4219-A711-4F5EB6D4832B}" type="presParOf" srcId="{C727EC4C-9E37-460B-84F6-3A4DE219249F}" destId="{C3C82035-38CE-4CD7-BB58-962862F19534}" srcOrd="0" destOrd="0" presId="urn:microsoft.com/office/officeart/2005/8/layout/orgChart1"/>
    <dgm:cxn modelId="{534FB5ED-D2F8-4106-9C5E-10FBC9D3190A}" type="presParOf" srcId="{C727EC4C-9E37-460B-84F6-3A4DE219249F}" destId="{ADD83CBE-C837-4C4E-B7A5-F579DD6B645D}" srcOrd="1" destOrd="0" presId="urn:microsoft.com/office/officeart/2005/8/layout/orgChart1"/>
    <dgm:cxn modelId="{8AFB1586-1719-4625-B1CC-E30D691CF85A}" type="presParOf" srcId="{ADD83CBE-C837-4C4E-B7A5-F579DD6B645D}" destId="{6F5B794A-D7C2-47F2-94AD-D104D4064449}" srcOrd="0" destOrd="0" presId="urn:microsoft.com/office/officeart/2005/8/layout/orgChart1"/>
    <dgm:cxn modelId="{D65F89B3-BF36-4F9A-8531-62611167C789}" type="presParOf" srcId="{6F5B794A-D7C2-47F2-94AD-D104D4064449}" destId="{B3857532-458F-4F5B-A554-E1E577AFBCC2}" srcOrd="0" destOrd="0" presId="urn:microsoft.com/office/officeart/2005/8/layout/orgChart1"/>
    <dgm:cxn modelId="{C1E36D6D-D414-4329-8C81-68A449E50F3D}" type="presParOf" srcId="{6F5B794A-D7C2-47F2-94AD-D104D4064449}" destId="{41014F02-478D-462C-94A2-6D65B515BD93}" srcOrd="1" destOrd="0" presId="urn:microsoft.com/office/officeart/2005/8/layout/orgChart1"/>
    <dgm:cxn modelId="{E87EB93C-CC25-44B5-9B5D-EE0E64E9C8CB}" type="presParOf" srcId="{ADD83CBE-C837-4C4E-B7A5-F579DD6B645D}" destId="{346D8603-E8F5-446D-B93F-27283F66C17B}" srcOrd="1" destOrd="0" presId="urn:microsoft.com/office/officeart/2005/8/layout/orgChart1"/>
    <dgm:cxn modelId="{CF85088A-6E19-4873-889D-A73F13011778}" type="presParOf" srcId="{ADD83CBE-C837-4C4E-B7A5-F579DD6B645D}" destId="{102B7C32-C454-45D0-81F1-22D083688C81}" srcOrd="2" destOrd="0" presId="urn:microsoft.com/office/officeart/2005/8/layout/orgChart1"/>
    <dgm:cxn modelId="{7854D598-0F6E-43F2-BCEE-25BDCBB717A7}" type="presParOf" srcId="{102B7C32-C454-45D0-81F1-22D083688C81}" destId="{98CD8BD6-AA10-46BC-9F41-113DFD18475C}" srcOrd="0" destOrd="0" presId="urn:microsoft.com/office/officeart/2005/8/layout/orgChart1"/>
    <dgm:cxn modelId="{D97BA468-9000-4883-AECE-EA6A70385DB6}" type="presParOf" srcId="{102B7C32-C454-45D0-81F1-22D083688C81}" destId="{5D0CFEB0-2FDD-4E6A-8653-6751ED4955F2}" srcOrd="1" destOrd="0" presId="urn:microsoft.com/office/officeart/2005/8/layout/orgChart1"/>
    <dgm:cxn modelId="{337E2119-54C8-4933-BF36-37A095967020}" type="presParOf" srcId="{5D0CFEB0-2FDD-4E6A-8653-6751ED4955F2}" destId="{7797A8E6-DF9C-465E-927E-F97C0E1E2276}" srcOrd="0" destOrd="0" presId="urn:microsoft.com/office/officeart/2005/8/layout/orgChart1"/>
    <dgm:cxn modelId="{EEB531C5-269E-4507-9CD7-CDCFD2BB4562}" type="presParOf" srcId="{7797A8E6-DF9C-465E-927E-F97C0E1E2276}" destId="{548FF60F-F00B-4F60-B051-BC28786DCF45}" srcOrd="0" destOrd="0" presId="urn:microsoft.com/office/officeart/2005/8/layout/orgChart1"/>
    <dgm:cxn modelId="{E72A2B9B-36E2-42BA-B1A9-A30EB3D7B083}" type="presParOf" srcId="{7797A8E6-DF9C-465E-927E-F97C0E1E2276}" destId="{4B98DD4B-DB43-4753-BE1D-EAB357D6B77F}" srcOrd="1" destOrd="0" presId="urn:microsoft.com/office/officeart/2005/8/layout/orgChart1"/>
    <dgm:cxn modelId="{74033813-A4E1-417A-8C04-3C447D03828D}" type="presParOf" srcId="{5D0CFEB0-2FDD-4E6A-8653-6751ED4955F2}" destId="{6A1EF397-4A71-45C4-86E9-6D86C764FC34}" srcOrd="1" destOrd="0" presId="urn:microsoft.com/office/officeart/2005/8/layout/orgChart1"/>
    <dgm:cxn modelId="{13BE793A-43EB-451E-9E57-D469D693F161}" type="presParOf" srcId="{5D0CFEB0-2FDD-4E6A-8653-6751ED4955F2}" destId="{280A157E-55D1-4B1E-A51E-E17D0FF2E5A2}" srcOrd="2" destOrd="0" presId="urn:microsoft.com/office/officeart/2005/8/layout/orgChart1"/>
    <dgm:cxn modelId="{322080D6-9541-4160-A3F3-EAFE3C6ADE6F}" type="presParOf" srcId="{102B7C32-C454-45D0-81F1-22D083688C81}" destId="{C687BFD7-97EE-44EA-B87A-8CC8D81FA0B4}" srcOrd="2" destOrd="0" presId="urn:microsoft.com/office/officeart/2005/8/layout/orgChart1"/>
    <dgm:cxn modelId="{0CBD40C7-B0A4-4BE8-A975-448953455332}" type="presParOf" srcId="{102B7C32-C454-45D0-81F1-22D083688C81}" destId="{259CFAFA-B464-4BC8-9FC1-C0376DBF6DEF}" srcOrd="3" destOrd="0" presId="urn:microsoft.com/office/officeart/2005/8/layout/orgChart1"/>
    <dgm:cxn modelId="{DA5F90B7-32B8-44C5-99A0-260AE3E92BC2}" type="presParOf" srcId="{259CFAFA-B464-4BC8-9FC1-C0376DBF6DEF}" destId="{12657D2F-1E9D-448E-A19D-A3808EC0894C}" srcOrd="0" destOrd="0" presId="urn:microsoft.com/office/officeart/2005/8/layout/orgChart1"/>
    <dgm:cxn modelId="{4F557241-7FFF-4504-8CD6-5C89E3EC170C}" type="presParOf" srcId="{12657D2F-1E9D-448E-A19D-A3808EC0894C}" destId="{E30CB8E4-89EC-46E1-91B1-6F80531F30C6}" srcOrd="0" destOrd="0" presId="urn:microsoft.com/office/officeart/2005/8/layout/orgChart1"/>
    <dgm:cxn modelId="{8223CD7D-72A9-4F6B-A98D-49F8707235D3}" type="presParOf" srcId="{12657D2F-1E9D-448E-A19D-A3808EC0894C}" destId="{00EBFF63-02D9-40C3-AF50-68F662E4771E}" srcOrd="1" destOrd="0" presId="urn:microsoft.com/office/officeart/2005/8/layout/orgChart1"/>
    <dgm:cxn modelId="{6419ED13-C6C1-4C0D-A3B6-69461C15DF90}" type="presParOf" srcId="{259CFAFA-B464-4BC8-9FC1-C0376DBF6DEF}" destId="{8AD5A9E9-7E02-4129-9FE5-6D6C1BBE7334}" srcOrd="1" destOrd="0" presId="urn:microsoft.com/office/officeart/2005/8/layout/orgChart1"/>
    <dgm:cxn modelId="{8A93A5E1-B1E0-47AE-9C76-F620C70BBE0A}" type="presParOf" srcId="{259CFAFA-B464-4BC8-9FC1-C0376DBF6DEF}" destId="{7B034314-3DC6-4056-8CA3-2709416674C6}" srcOrd="2" destOrd="0" presId="urn:microsoft.com/office/officeart/2005/8/layout/orgChart1"/>
    <dgm:cxn modelId="{A9BE1E8D-2F3F-43D1-8830-122D3B6A9842}" type="presParOf" srcId="{9B3ADCE8-3524-4F48-A27C-38B04A5F175F}" destId="{6636D6B1-5CB6-4D91-B605-5DB204A0ECA1}" srcOrd="2" destOrd="0" presId="urn:microsoft.com/office/officeart/2005/8/layout/orgChart1"/>
    <dgm:cxn modelId="{C71A1A10-0805-4F81-BD2A-DAFF68FC8EB4}" type="presParOf" srcId="{9B3ADCE8-3524-4F48-A27C-38B04A5F175F}" destId="{B75AF024-DA65-430A-92D4-6CD53A410826}" srcOrd="3" destOrd="0" presId="urn:microsoft.com/office/officeart/2005/8/layout/orgChart1"/>
    <dgm:cxn modelId="{5444F46E-558F-45B2-9701-C3BC62B92D6E}" type="presParOf" srcId="{B75AF024-DA65-430A-92D4-6CD53A410826}" destId="{A3FE93E5-2163-46D7-BF5B-FE8EBED9E595}" srcOrd="0" destOrd="0" presId="urn:microsoft.com/office/officeart/2005/8/layout/orgChart1"/>
    <dgm:cxn modelId="{CAED23F5-58B8-4673-9C83-86E2BDB3B17A}" type="presParOf" srcId="{A3FE93E5-2163-46D7-BF5B-FE8EBED9E595}" destId="{73F31145-C450-45FC-A990-790A08B2409A}" srcOrd="0" destOrd="0" presId="urn:microsoft.com/office/officeart/2005/8/layout/orgChart1"/>
    <dgm:cxn modelId="{17D56CA0-DAC4-4750-9019-13408477F059}" type="presParOf" srcId="{A3FE93E5-2163-46D7-BF5B-FE8EBED9E595}" destId="{19CCBA94-2DCC-4681-9B2B-4EFEA704AF69}" srcOrd="1" destOrd="0" presId="urn:microsoft.com/office/officeart/2005/8/layout/orgChart1"/>
    <dgm:cxn modelId="{4A257C9B-02F8-44C0-9D75-3C3BC7E04DF8}" type="presParOf" srcId="{B75AF024-DA65-430A-92D4-6CD53A410826}" destId="{D1E5F25D-B63D-4267-B1D6-644496257472}" srcOrd="1" destOrd="0" presId="urn:microsoft.com/office/officeart/2005/8/layout/orgChart1"/>
    <dgm:cxn modelId="{2022D89F-64C6-4FBE-A965-3C5F334D25B5}" type="presParOf" srcId="{B75AF024-DA65-430A-92D4-6CD53A410826}" destId="{9EFC0B13-0A81-4AE3-84D5-12538D4FA3DA}" srcOrd="2" destOrd="0" presId="urn:microsoft.com/office/officeart/2005/8/layout/orgChart1"/>
    <dgm:cxn modelId="{75FA3C8A-9B67-4063-A16E-83A108B5513C}" type="presParOf" srcId="{9EFC0B13-0A81-4AE3-84D5-12538D4FA3DA}" destId="{A581E004-5C4F-45D5-AC62-73D4B9A9B80F}" srcOrd="0" destOrd="0" presId="urn:microsoft.com/office/officeart/2005/8/layout/orgChart1"/>
    <dgm:cxn modelId="{844E3327-2852-400E-9A57-F6DF9FB17026}" type="presParOf" srcId="{9EFC0B13-0A81-4AE3-84D5-12538D4FA3DA}" destId="{909194F2-5F2C-4F98-ABC2-9C3F31D5BC1D}" srcOrd="1" destOrd="0" presId="urn:microsoft.com/office/officeart/2005/8/layout/orgChart1"/>
    <dgm:cxn modelId="{A4789334-9F13-4746-BA74-1409229F1453}" type="presParOf" srcId="{909194F2-5F2C-4F98-ABC2-9C3F31D5BC1D}" destId="{97904DBE-7290-4D20-8064-7ECB72545A40}" srcOrd="0" destOrd="0" presId="urn:microsoft.com/office/officeart/2005/8/layout/orgChart1"/>
    <dgm:cxn modelId="{601EC374-CC6C-45C8-A5AD-56CC6E34A230}" type="presParOf" srcId="{97904DBE-7290-4D20-8064-7ECB72545A40}" destId="{30085EFF-2DB9-4A80-B5CA-005DCAB31A60}" srcOrd="0" destOrd="0" presId="urn:microsoft.com/office/officeart/2005/8/layout/orgChart1"/>
    <dgm:cxn modelId="{BD0B144A-3211-4DB8-A3CB-871584A2092A}" type="presParOf" srcId="{97904DBE-7290-4D20-8064-7ECB72545A40}" destId="{FD1D2BDA-6480-49B6-A7D0-9D234BE641C4}" srcOrd="1" destOrd="0" presId="urn:microsoft.com/office/officeart/2005/8/layout/orgChart1"/>
    <dgm:cxn modelId="{F4E2F782-0A09-41D1-BCC1-A2DA6048EEDE}" type="presParOf" srcId="{909194F2-5F2C-4F98-ABC2-9C3F31D5BC1D}" destId="{5A804BFA-EBD9-45C1-903B-27D025CBCCD2}" srcOrd="1" destOrd="0" presId="urn:microsoft.com/office/officeart/2005/8/layout/orgChart1"/>
    <dgm:cxn modelId="{B075E04A-B2D0-447A-8483-0A4664F469A2}" type="presParOf" srcId="{909194F2-5F2C-4F98-ABC2-9C3F31D5BC1D}" destId="{DB72C919-9EF4-4C5B-86BF-C4275646A61E}" srcOrd="2" destOrd="0" presId="urn:microsoft.com/office/officeart/2005/8/layout/orgChart1"/>
    <dgm:cxn modelId="{3E8C3D8B-1BCD-498B-BAA1-01BB5BB069E6}" type="presParOf" srcId="{98449342-4999-4B30-9C9B-D192AB0CE157}" destId="{BD287E61-7C07-48C6-968D-F9E5A67E391A}" srcOrd="2" destOrd="0" presId="urn:microsoft.com/office/officeart/2005/8/layout/orgChart1"/>
    <dgm:cxn modelId="{D7C9D20E-059C-4065-9E81-1B400F12D17F}" type="presParOf" srcId="{BD287E61-7C07-48C6-968D-F9E5A67E391A}" destId="{646DAC62-8C21-424A-9D21-7345B6635DB4}" srcOrd="0" destOrd="0" presId="urn:microsoft.com/office/officeart/2005/8/layout/orgChart1"/>
    <dgm:cxn modelId="{D9376F3F-50D4-4118-9217-B400322D4D2C}" type="presParOf" srcId="{BD287E61-7C07-48C6-968D-F9E5A67E391A}" destId="{23B69106-990A-45DA-AE65-3B97AD3805AC}" srcOrd="1" destOrd="0" presId="urn:microsoft.com/office/officeart/2005/8/layout/orgChart1"/>
    <dgm:cxn modelId="{F121FBE1-1815-458F-97A2-B537213393CA}" type="presParOf" srcId="{23B69106-990A-45DA-AE65-3B97AD3805AC}" destId="{B6212136-4CFE-4F99-BA5B-6673413256B4}" srcOrd="0" destOrd="0" presId="urn:microsoft.com/office/officeart/2005/8/layout/orgChart1"/>
    <dgm:cxn modelId="{D44C8614-973A-4FB5-A7C1-A2F19311D9EC}" type="presParOf" srcId="{B6212136-4CFE-4F99-BA5B-6673413256B4}" destId="{B63BDCD3-879C-4217-86DE-558820A6E771}" srcOrd="0" destOrd="0" presId="urn:microsoft.com/office/officeart/2005/8/layout/orgChart1"/>
    <dgm:cxn modelId="{366001FB-6E61-4525-8CC4-946C357067DB}" type="presParOf" srcId="{B6212136-4CFE-4F99-BA5B-6673413256B4}" destId="{67A6F888-6BB6-4737-A1D0-589A200DFC45}" srcOrd="1" destOrd="0" presId="urn:microsoft.com/office/officeart/2005/8/layout/orgChart1"/>
    <dgm:cxn modelId="{1ADD5498-2AEF-40FD-86BD-A82542D9566B}" type="presParOf" srcId="{23B69106-990A-45DA-AE65-3B97AD3805AC}" destId="{E0D113D3-68DD-4B7B-B9A4-66262E7FA0F9}" srcOrd="1" destOrd="0" presId="urn:microsoft.com/office/officeart/2005/8/layout/orgChart1"/>
    <dgm:cxn modelId="{0674BBDF-B8CE-434E-8CC7-F14A5C4D48BE}" type="presParOf" srcId="{23B69106-990A-45DA-AE65-3B97AD3805AC}" destId="{A07C89E1-3AE9-4137-ADA7-2710C4FFB071}" srcOrd="2" destOrd="0" presId="urn:microsoft.com/office/officeart/2005/8/layout/orgChart1"/>
    <dgm:cxn modelId="{CAB4EE9E-60A3-4158-9BC7-5729F92FA93F}" type="presParOf" srcId="{BD287E61-7C07-48C6-968D-F9E5A67E391A}" destId="{B14BDF9B-35B4-4AE7-ACCD-7334248FF713}" srcOrd="2" destOrd="0" presId="urn:microsoft.com/office/officeart/2005/8/layout/orgChart1"/>
    <dgm:cxn modelId="{5867D679-73B2-41EE-91A4-8654B05D48CB}" type="presParOf" srcId="{BD287E61-7C07-48C6-968D-F9E5A67E391A}" destId="{4CDEB7A9-7867-4DFD-BBD8-47137B3E6FA9}" srcOrd="3" destOrd="0" presId="urn:microsoft.com/office/officeart/2005/8/layout/orgChart1"/>
    <dgm:cxn modelId="{6DC0815B-3C3B-4734-9629-158644FEEF44}" type="presParOf" srcId="{4CDEB7A9-7867-4DFD-BBD8-47137B3E6FA9}" destId="{1E751661-F1C4-4124-AF5E-FC21F3915DC5}" srcOrd="0" destOrd="0" presId="urn:microsoft.com/office/officeart/2005/8/layout/orgChart1"/>
    <dgm:cxn modelId="{4291E391-B8E5-49E3-9B9D-8F707304E572}" type="presParOf" srcId="{1E751661-F1C4-4124-AF5E-FC21F3915DC5}" destId="{F0080405-BF1C-488A-B227-80B55A47596A}" srcOrd="0" destOrd="0" presId="urn:microsoft.com/office/officeart/2005/8/layout/orgChart1"/>
    <dgm:cxn modelId="{4164118A-BCA2-4510-B03B-F41613A9CC1E}" type="presParOf" srcId="{1E751661-F1C4-4124-AF5E-FC21F3915DC5}" destId="{DAEF5B74-7005-419F-A64D-FDD12A93D030}" srcOrd="1" destOrd="0" presId="urn:microsoft.com/office/officeart/2005/8/layout/orgChart1"/>
    <dgm:cxn modelId="{A9B8AACE-C2B1-4D1C-B0C9-9031B0E39E80}" type="presParOf" srcId="{4CDEB7A9-7867-4DFD-BBD8-47137B3E6FA9}" destId="{C06116A5-BF71-454A-8419-3C85A1C1C689}" srcOrd="1" destOrd="0" presId="urn:microsoft.com/office/officeart/2005/8/layout/orgChart1"/>
    <dgm:cxn modelId="{0262BA8C-04C4-450C-BB37-C12A4EF1A655}" type="presParOf" srcId="{4CDEB7A9-7867-4DFD-BBD8-47137B3E6FA9}" destId="{A6BCF35E-0DEF-4830-A875-03CB99566A04}"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9BED51D8-A88B-42CC-AD06-0FB37CBD5037}"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ru-RU"/>
        </a:p>
      </dgm:t>
    </dgm:pt>
    <dgm:pt modelId="{5CC918B3-B3B0-4893-9F33-E1F6491FF139}">
      <dgm:prSet phldrT="[Текст]" custT="1"/>
      <dgm:spPr/>
      <dgm:t>
        <a:bodyPr/>
        <a:lstStyle/>
        <a:p>
          <a:r>
            <a:rPr lang="ru-RU" sz="1000"/>
            <a:t>Кардиогенный отек легких</a:t>
          </a:r>
        </a:p>
      </dgm:t>
    </dgm:pt>
    <dgm:pt modelId="{85043140-0766-4363-B092-FD15C463E1AC}" type="parTrans" cxnId="{D918B39C-FCFE-4CD9-8540-07F3A5785273}">
      <dgm:prSet/>
      <dgm:spPr/>
      <dgm:t>
        <a:bodyPr/>
        <a:lstStyle/>
        <a:p>
          <a:endParaRPr lang="ru-RU" sz="1000"/>
        </a:p>
      </dgm:t>
    </dgm:pt>
    <dgm:pt modelId="{31BF9F19-7692-49F1-9F6B-BC6DAF1EF9CE}" type="sibTrans" cxnId="{D918B39C-FCFE-4CD9-8540-07F3A5785273}">
      <dgm:prSet/>
      <dgm:spPr/>
      <dgm:t>
        <a:bodyPr/>
        <a:lstStyle/>
        <a:p>
          <a:endParaRPr lang="ru-RU" sz="1000"/>
        </a:p>
      </dgm:t>
    </dgm:pt>
    <dgm:pt modelId="{15741D2B-A120-4E9B-9B9A-2C4068A5BDB8}">
      <dgm:prSet custT="1"/>
      <dgm:spPr/>
      <dgm:t>
        <a:bodyPr/>
        <a:lstStyle/>
        <a:p>
          <a:r>
            <a:rPr lang="ru-RU" sz="1000"/>
            <a:t>придать возвышенное положение</a:t>
          </a:r>
        </a:p>
        <a:p>
          <a:r>
            <a:rPr lang="ru-RU" sz="1000"/>
            <a:t>кислородотерапия</a:t>
          </a:r>
        </a:p>
        <a:p>
          <a:r>
            <a:rPr lang="ru-RU" sz="1000"/>
            <a:t>фуросемид (доза в вависмоит от типа КОЛ)</a:t>
          </a:r>
        </a:p>
      </dgm:t>
    </dgm:pt>
    <dgm:pt modelId="{FDC8AE37-04EA-43ED-ACEF-2C8DAA0191C8}" type="parTrans" cxnId="{DA6DB1A4-B552-4AE4-8C6D-1EEAC76789F7}">
      <dgm:prSet/>
      <dgm:spPr/>
      <dgm:t>
        <a:bodyPr/>
        <a:lstStyle/>
        <a:p>
          <a:endParaRPr lang="ru-RU" sz="1000"/>
        </a:p>
      </dgm:t>
    </dgm:pt>
    <dgm:pt modelId="{A0FD6F02-77E7-43F7-A638-4BE5989DD271}" type="sibTrans" cxnId="{DA6DB1A4-B552-4AE4-8C6D-1EEAC76789F7}">
      <dgm:prSet/>
      <dgm:spPr/>
      <dgm:t>
        <a:bodyPr/>
        <a:lstStyle/>
        <a:p>
          <a:endParaRPr lang="ru-RU" sz="1000"/>
        </a:p>
      </dgm:t>
    </dgm:pt>
    <dgm:pt modelId="{DCEF1849-181D-4282-A38C-0926942FA420}" type="asst">
      <dgm:prSet custT="1"/>
      <dgm:spPr/>
      <dgm:t>
        <a:bodyPr/>
        <a:lstStyle/>
        <a:p>
          <a:r>
            <a:rPr lang="ru-RU" sz="1000"/>
            <a:t>сатурация О2 менее 90%</a:t>
          </a:r>
        </a:p>
        <a:p>
          <a:r>
            <a:rPr lang="ru-RU" sz="1000"/>
            <a:t>неивазивная вентиляция легких</a:t>
          </a:r>
        </a:p>
      </dgm:t>
    </dgm:pt>
    <dgm:pt modelId="{3991834D-F511-4E5E-86EE-04C835F2239C}" type="sibTrans" cxnId="{08CA6CEC-B47C-498B-88CC-39A841A8F4B1}">
      <dgm:prSet/>
      <dgm:spPr/>
      <dgm:t>
        <a:bodyPr/>
        <a:lstStyle/>
        <a:p>
          <a:endParaRPr lang="ru-RU" sz="1000"/>
        </a:p>
      </dgm:t>
    </dgm:pt>
    <dgm:pt modelId="{6D5FBE60-E4F7-4CB5-A70E-8AE3A34C12C3}" type="parTrans" cxnId="{08CA6CEC-B47C-498B-88CC-39A841A8F4B1}">
      <dgm:prSet/>
      <dgm:spPr/>
      <dgm:t>
        <a:bodyPr/>
        <a:lstStyle/>
        <a:p>
          <a:endParaRPr lang="ru-RU" sz="1000"/>
        </a:p>
      </dgm:t>
    </dgm:pt>
    <dgm:pt modelId="{4A78869D-2CA0-46D2-B903-50AC78A8A956}" type="asst">
      <dgm:prSet custT="1"/>
      <dgm:spPr/>
      <dgm:t>
        <a:bodyPr/>
        <a:lstStyle/>
        <a:p>
          <a:r>
            <a:rPr lang="ru-RU" sz="1000"/>
            <a:t>ПНР/нарушения проводимости</a:t>
          </a:r>
        </a:p>
        <a:p>
          <a:r>
            <a:rPr lang="ru-RU" sz="1000"/>
            <a:t>Электрическая кардиоверсия</a:t>
          </a:r>
        </a:p>
        <a:p>
          <a:r>
            <a:rPr lang="ru-RU" sz="1000"/>
            <a:t>Стимуляция</a:t>
          </a:r>
        </a:p>
      </dgm:t>
    </dgm:pt>
    <dgm:pt modelId="{FAF7DE63-2F83-4463-8C1F-16B09C61BAD8}" type="parTrans" cxnId="{DE3FDF80-34B7-4EE7-B09A-A8CF133E4947}">
      <dgm:prSet/>
      <dgm:spPr/>
      <dgm:t>
        <a:bodyPr/>
        <a:lstStyle/>
        <a:p>
          <a:endParaRPr lang="ru-RU" sz="1000"/>
        </a:p>
      </dgm:t>
    </dgm:pt>
    <dgm:pt modelId="{1C05667A-9A26-42AE-86DB-CFA2FF3AF825}" type="sibTrans" cxnId="{DE3FDF80-34B7-4EE7-B09A-A8CF133E4947}">
      <dgm:prSet/>
      <dgm:spPr/>
      <dgm:t>
        <a:bodyPr/>
        <a:lstStyle/>
        <a:p>
          <a:endParaRPr lang="ru-RU" sz="1000"/>
        </a:p>
      </dgm:t>
    </dgm:pt>
    <dgm:pt modelId="{AEB53CD8-79F7-4AAA-B5F1-12FC29D98941}" type="asst">
      <dgm:prSet custT="1"/>
      <dgm:spPr/>
      <dgm:t>
        <a:bodyPr/>
        <a:lstStyle/>
        <a:p>
          <a:r>
            <a:rPr lang="ru-RU" sz="1000"/>
            <a:t>критерии КШ</a:t>
          </a:r>
        </a:p>
        <a:p>
          <a:r>
            <a:rPr lang="ru-RU" sz="1000"/>
            <a:t>вести в соотвествии  с протоколом  диагностики и лечения "Кардиогенный шок"</a:t>
          </a:r>
        </a:p>
      </dgm:t>
    </dgm:pt>
    <dgm:pt modelId="{85051578-5EDB-437F-B288-363C7393D1C5}" type="parTrans" cxnId="{052182AE-57A1-4B80-94FE-C3FE8C4669C2}">
      <dgm:prSet/>
      <dgm:spPr/>
      <dgm:t>
        <a:bodyPr/>
        <a:lstStyle/>
        <a:p>
          <a:endParaRPr lang="ru-RU" sz="1000"/>
        </a:p>
      </dgm:t>
    </dgm:pt>
    <dgm:pt modelId="{B00C70DF-F3F5-4125-9BE0-531BC4F86BB5}" type="sibTrans" cxnId="{052182AE-57A1-4B80-94FE-C3FE8C4669C2}">
      <dgm:prSet/>
      <dgm:spPr/>
      <dgm:t>
        <a:bodyPr/>
        <a:lstStyle/>
        <a:p>
          <a:endParaRPr lang="ru-RU" sz="1000"/>
        </a:p>
      </dgm:t>
    </dgm:pt>
    <dgm:pt modelId="{7A5CD045-DFBC-4759-B28F-CCAC1133FF51}" type="asst">
      <dgm:prSet custT="1"/>
      <dgm:spPr/>
      <dgm:t>
        <a:bodyPr/>
        <a:lstStyle/>
        <a:p>
          <a:r>
            <a:rPr lang="ru-RU" sz="1000"/>
            <a:t>критерии ОКС</a:t>
          </a:r>
        </a:p>
        <a:p>
          <a:r>
            <a:rPr lang="ru-RU" sz="1000"/>
            <a:t>вести в соотвествии с протоколом диагностики и лечения ОКССП</a:t>
          </a:r>
          <a:r>
            <a:rPr lang="en-US" sz="1000"/>
            <a:t>ST</a:t>
          </a:r>
          <a:r>
            <a:rPr lang="ru-RU" sz="1000"/>
            <a:t> и ОКСБП</a:t>
          </a:r>
          <a:r>
            <a:rPr lang="en-US" sz="1000"/>
            <a:t>ST</a:t>
          </a:r>
          <a:r>
            <a:rPr lang="ru-RU" sz="1000"/>
            <a:t> </a:t>
          </a:r>
        </a:p>
        <a:p>
          <a:r>
            <a:rPr lang="ru-RU" sz="1000"/>
            <a:t> </a:t>
          </a:r>
        </a:p>
        <a:p>
          <a:endParaRPr lang="ru-RU" sz="1000"/>
        </a:p>
      </dgm:t>
    </dgm:pt>
    <dgm:pt modelId="{478087CB-AAE9-4510-8910-BD5FD9AEE974}" type="parTrans" cxnId="{E909AEAC-72A4-4F7B-82A6-ACC02C4A74C2}">
      <dgm:prSet/>
      <dgm:spPr/>
      <dgm:t>
        <a:bodyPr/>
        <a:lstStyle/>
        <a:p>
          <a:endParaRPr lang="ru-RU" sz="1000"/>
        </a:p>
      </dgm:t>
    </dgm:pt>
    <dgm:pt modelId="{87DEE69E-4FCC-4B1C-90A0-AA9DEDE73A0D}" type="sibTrans" cxnId="{E909AEAC-72A4-4F7B-82A6-ACC02C4A74C2}">
      <dgm:prSet/>
      <dgm:spPr/>
      <dgm:t>
        <a:bodyPr/>
        <a:lstStyle/>
        <a:p>
          <a:endParaRPr lang="ru-RU" sz="1000"/>
        </a:p>
      </dgm:t>
    </dgm:pt>
    <dgm:pt modelId="{5F88DC32-C609-4473-8611-F483D7E19580}" type="pres">
      <dgm:prSet presAssocID="{9BED51D8-A88B-42CC-AD06-0FB37CBD5037}" presName="hierChild1" presStyleCnt="0">
        <dgm:presLayoutVars>
          <dgm:orgChart val="1"/>
          <dgm:chPref val="1"/>
          <dgm:dir/>
          <dgm:animOne val="branch"/>
          <dgm:animLvl val="lvl"/>
          <dgm:resizeHandles/>
        </dgm:presLayoutVars>
      </dgm:prSet>
      <dgm:spPr/>
      <dgm:t>
        <a:bodyPr/>
        <a:lstStyle/>
        <a:p>
          <a:endParaRPr lang="ru-RU"/>
        </a:p>
      </dgm:t>
    </dgm:pt>
    <dgm:pt modelId="{3D22D286-B6B9-4342-BA56-A13D5D7E1D4D}" type="pres">
      <dgm:prSet presAssocID="{5CC918B3-B3B0-4893-9F33-E1F6491FF139}" presName="hierRoot1" presStyleCnt="0">
        <dgm:presLayoutVars>
          <dgm:hierBranch val="init"/>
        </dgm:presLayoutVars>
      </dgm:prSet>
      <dgm:spPr/>
    </dgm:pt>
    <dgm:pt modelId="{594858CE-2FB6-4ADD-A821-EE7DEB5A3F62}" type="pres">
      <dgm:prSet presAssocID="{5CC918B3-B3B0-4893-9F33-E1F6491FF139}" presName="rootComposite1" presStyleCnt="0"/>
      <dgm:spPr/>
    </dgm:pt>
    <dgm:pt modelId="{1017D7FF-5F6D-449F-8B5D-2046BB8F3365}" type="pres">
      <dgm:prSet presAssocID="{5CC918B3-B3B0-4893-9F33-E1F6491FF139}" presName="rootText1" presStyleLbl="node0" presStyleIdx="0" presStyleCnt="1">
        <dgm:presLayoutVars>
          <dgm:chPref val="3"/>
        </dgm:presLayoutVars>
      </dgm:prSet>
      <dgm:spPr/>
      <dgm:t>
        <a:bodyPr/>
        <a:lstStyle/>
        <a:p>
          <a:endParaRPr lang="ru-RU"/>
        </a:p>
      </dgm:t>
    </dgm:pt>
    <dgm:pt modelId="{80A41392-0B70-4250-8C88-6836521C2414}" type="pres">
      <dgm:prSet presAssocID="{5CC918B3-B3B0-4893-9F33-E1F6491FF139}" presName="rootConnector1" presStyleLbl="node1" presStyleIdx="0" presStyleCnt="0"/>
      <dgm:spPr/>
      <dgm:t>
        <a:bodyPr/>
        <a:lstStyle/>
        <a:p>
          <a:endParaRPr lang="ru-RU"/>
        </a:p>
      </dgm:t>
    </dgm:pt>
    <dgm:pt modelId="{D3767CE6-5153-4243-A9D2-C0B4BFFB5B71}" type="pres">
      <dgm:prSet presAssocID="{5CC918B3-B3B0-4893-9F33-E1F6491FF139}" presName="hierChild2" presStyleCnt="0"/>
      <dgm:spPr/>
    </dgm:pt>
    <dgm:pt modelId="{79184C70-7D31-4537-91EF-E23A78FE54B7}" type="pres">
      <dgm:prSet presAssocID="{FDC8AE37-04EA-43ED-ACEF-2C8DAA0191C8}" presName="Name37" presStyleLbl="parChTrans1D2" presStyleIdx="0" presStyleCnt="1"/>
      <dgm:spPr/>
      <dgm:t>
        <a:bodyPr/>
        <a:lstStyle/>
        <a:p>
          <a:endParaRPr lang="ru-RU"/>
        </a:p>
      </dgm:t>
    </dgm:pt>
    <dgm:pt modelId="{9B821D2E-6CD4-4617-9E0F-F0355C5002F6}" type="pres">
      <dgm:prSet presAssocID="{15741D2B-A120-4E9B-9B9A-2C4068A5BDB8}" presName="hierRoot2" presStyleCnt="0">
        <dgm:presLayoutVars>
          <dgm:hierBranch val="init"/>
        </dgm:presLayoutVars>
      </dgm:prSet>
      <dgm:spPr/>
    </dgm:pt>
    <dgm:pt modelId="{6D5053AE-83D3-4655-B221-BA556C08FDA5}" type="pres">
      <dgm:prSet presAssocID="{15741D2B-A120-4E9B-9B9A-2C4068A5BDB8}" presName="rootComposite" presStyleCnt="0"/>
      <dgm:spPr/>
    </dgm:pt>
    <dgm:pt modelId="{9C68DB4B-49AD-496C-9A5E-CB577DB6EF72}" type="pres">
      <dgm:prSet presAssocID="{15741D2B-A120-4E9B-9B9A-2C4068A5BDB8}" presName="rootText" presStyleLbl="node2" presStyleIdx="0" presStyleCnt="1" custScaleX="132966" custScaleY="142917">
        <dgm:presLayoutVars>
          <dgm:chPref val="3"/>
        </dgm:presLayoutVars>
      </dgm:prSet>
      <dgm:spPr/>
      <dgm:t>
        <a:bodyPr/>
        <a:lstStyle/>
        <a:p>
          <a:endParaRPr lang="ru-RU"/>
        </a:p>
      </dgm:t>
    </dgm:pt>
    <dgm:pt modelId="{A34A287E-68DC-4825-BFEB-9AAF38B2D9F9}" type="pres">
      <dgm:prSet presAssocID="{15741D2B-A120-4E9B-9B9A-2C4068A5BDB8}" presName="rootConnector" presStyleLbl="node2" presStyleIdx="0" presStyleCnt="1"/>
      <dgm:spPr/>
      <dgm:t>
        <a:bodyPr/>
        <a:lstStyle/>
        <a:p>
          <a:endParaRPr lang="ru-RU"/>
        </a:p>
      </dgm:t>
    </dgm:pt>
    <dgm:pt modelId="{2F751900-C479-4E4F-A711-C47C2BB82B8D}" type="pres">
      <dgm:prSet presAssocID="{15741D2B-A120-4E9B-9B9A-2C4068A5BDB8}" presName="hierChild4" presStyleCnt="0"/>
      <dgm:spPr/>
    </dgm:pt>
    <dgm:pt modelId="{581FED71-1627-4679-A200-CF7E9F272D83}" type="pres">
      <dgm:prSet presAssocID="{15741D2B-A120-4E9B-9B9A-2C4068A5BDB8}" presName="hierChild5" presStyleCnt="0"/>
      <dgm:spPr/>
    </dgm:pt>
    <dgm:pt modelId="{2E9AC81C-A63B-4C49-8CC9-519D2266E817}" type="pres">
      <dgm:prSet presAssocID="{6D5FBE60-E4F7-4CB5-A70E-8AE3A34C12C3}" presName="Name111" presStyleLbl="parChTrans1D3" presStyleIdx="0" presStyleCnt="4"/>
      <dgm:spPr/>
      <dgm:t>
        <a:bodyPr/>
        <a:lstStyle/>
        <a:p>
          <a:endParaRPr lang="ru-RU"/>
        </a:p>
      </dgm:t>
    </dgm:pt>
    <dgm:pt modelId="{6C646A20-42B9-4D2E-BEEB-A6677C3861EC}" type="pres">
      <dgm:prSet presAssocID="{DCEF1849-181D-4282-A38C-0926942FA420}" presName="hierRoot3" presStyleCnt="0">
        <dgm:presLayoutVars>
          <dgm:hierBranch val="init"/>
        </dgm:presLayoutVars>
      </dgm:prSet>
      <dgm:spPr/>
    </dgm:pt>
    <dgm:pt modelId="{A7EFCB19-DE15-4C82-97DB-876BDAD20464}" type="pres">
      <dgm:prSet presAssocID="{DCEF1849-181D-4282-A38C-0926942FA420}" presName="rootComposite3" presStyleCnt="0"/>
      <dgm:spPr/>
    </dgm:pt>
    <dgm:pt modelId="{DFBF83B1-0B05-41F2-8C11-28F271AEA96C}" type="pres">
      <dgm:prSet presAssocID="{DCEF1849-181D-4282-A38C-0926942FA420}" presName="rootText3" presStyleLbl="asst2" presStyleIdx="0" presStyleCnt="4">
        <dgm:presLayoutVars>
          <dgm:chPref val="3"/>
        </dgm:presLayoutVars>
      </dgm:prSet>
      <dgm:spPr/>
      <dgm:t>
        <a:bodyPr/>
        <a:lstStyle/>
        <a:p>
          <a:endParaRPr lang="ru-RU"/>
        </a:p>
      </dgm:t>
    </dgm:pt>
    <dgm:pt modelId="{DF368647-6A8F-4583-8A63-421166F900A1}" type="pres">
      <dgm:prSet presAssocID="{DCEF1849-181D-4282-A38C-0926942FA420}" presName="rootConnector3" presStyleLbl="asst2" presStyleIdx="0" presStyleCnt="4"/>
      <dgm:spPr/>
      <dgm:t>
        <a:bodyPr/>
        <a:lstStyle/>
        <a:p>
          <a:endParaRPr lang="ru-RU"/>
        </a:p>
      </dgm:t>
    </dgm:pt>
    <dgm:pt modelId="{55EC538C-5246-4DDC-A52E-BF259A2C0BA1}" type="pres">
      <dgm:prSet presAssocID="{DCEF1849-181D-4282-A38C-0926942FA420}" presName="hierChild6" presStyleCnt="0"/>
      <dgm:spPr/>
    </dgm:pt>
    <dgm:pt modelId="{83E66E62-79C1-4372-8F91-DB46746DC46E}" type="pres">
      <dgm:prSet presAssocID="{DCEF1849-181D-4282-A38C-0926942FA420}" presName="hierChild7" presStyleCnt="0"/>
      <dgm:spPr/>
    </dgm:pt>
    <dgm:pt modelId="{E2476BC2-8E7C-4812-97AD-A321C7BE506D}" type="pres">
      <dgm:prSet presAssocID="{FAF7DE63-2F83-4463-8C1F-16B09C61BAD8}" presName="Name111" presStyleLbl="parChTrans1D3" presStyleIdx="1" presStyleCnt="4"/>
      <dgm:spPr/>
      <dgm:t>
        <a:bodyPr/>
        <a:lstStyle/>
        <a:p>
          <a:endParaRPr lang="ru-RU"/>
        </a:p>
      </dgm:t>
    </dgm:pt>
    <dgm:pt modelId="{82FAC51C-E4DC-496F-841F-75C01D2982A6}" type="pres">
      <dgm:prSet presAssocID="{4A78869D-2CA0-46D2-B903-50AC78A8A956}" presName="hierRoot3" presStyleCnt="0">
        <dgm:presLayoutVars>
          <dgm:hierBranch val="init"/>
        </dgm:presLayoutVars>
      </dgm:prSet>
      <dgm:spPr/>
    </dgm:pt>
    <dgm:pt modelId="{E30722A8-4394-487A-AC66-2395354F1F44}" type="pres">
      <dgm:prSet presAssocID="{4A78869D-2CA0-46D2-B903-50AC78A8A956}" presName="rootComposite3" presStyleCnt="0"/>
      <dgm:spPr/>
    </dgm:pt>
    <dgm:pt modelId="{D451266F-2928-4C91-BD5B-EA8E0DBBBFE2}" type="pres">
      <dgm:prSet presAssocID="{4A78869D-2CA0-46D2-B903-50AC78A8A956}" presName="rootText3" presStyleLbl="asst2" presStyleIdx="1" presStyleCnt="4" custScaleX="117635" custScaleY="126165">
        <dgm:presLayoutVars>
          <dgm:chPref val="3"/>
        </dgm:presLayoutVars>
      </dgm:prSet>
      <dgm:spPr/>
      <dgm:t>
        <a:bodyPr/>
        <a:lstStyle/>
        <a:p>
          <a:endParaRPr lang="ru-RU"/>
        </a:p>
      </dgm:t>
    </dgm:pt>
    <dgm:pt modelId="{70BDC81C-B645-4D54-AD15-FF43308AE53F}" type="pres">
      <dgm:prSet presAssocID="{4A78869D-2CA0-46D2-B903-50AC78A8A956}" presName="rootConnector3" presStyleLbl="asst2" presStyleIdx="1" presStyleCnt="4"/>
      <dgm:spPr/>
      <dgm:t>
        <a:bodyPr/>
        <a:lstStyle/>
        <a:p>
          <a:endParaRPr lang="ru-RU"/>
        </a:p>
      </dgm:t>
    </dgm:pt>
    <dgm:pt modelId="{0A31C303-1159-43B9-9A63-1AEBA81B5CB3}" type="pres">
      <dgm:prSet presAssocID="{4A78869D-2CA0-46D2-B903-50AC78A8A956}" presName="hierChild6" presStyleCnt="0"/>
      <dgm:spPr/>
    </dgm:pt>
    <dgm:pt modelId="{BCDF5379-3ADA-4770-B92D-DC62289D8B2E}" type="pres">
      <dgm:prSet presAssocID="{4A78869D-2CA0-46D2-B903-50AC78A8A956}" presName="hierChild7" presStyleCnt="0"/>
      <dgm:spPr/>
    </dgm:pt>
    <dgm:pt modelId="{64999EEF-BDDE-4059-B43A-3173D28BFFC6}" type="pres">
      <dgm:prSet presAssocID="{85051578-5EDB-437F-B288-363C7393D1C5}" presName="Name111" presStyleLbl="parChTrans1D3" presStyleIdx="2" presStyleCnt="4"/>
      <dgm:spPr/>
      <dgm:t>
        <a:bodyPr/>
        <a:lstStyle/>
        <a:p>
          <a:endParaRPr lang="ru-RU"/>
        </a:p>
      </dgm:t>
    </dgm:pt>
    <dgm:pt modelId="{970FDA47-B4E0-499B-88A6-AEB5F370FD9A}" type="pres">
      <dgm:prSet presAssocID="{AEB53CD8-79F7-4AAA-B5F1-12FC29D98941}" presName="hierRoot3" presStyleCnt="0">
        <dgm:presLayoutVars>
          <dgm:hierBranch val="init"/>
        </dgm:presLayoutVars>
      </dgm:prSet>
      <dgm:spPr/>
    </dgm:pt>
    <dgm:pt modelId="{83F516D2-C273-4A1E-AE54-5ECE070BE35F}" type="pres">
      <dgm:prSet presAssocID="{AEB53CD8-79F7-4AAA-B5F1-12FC29D98941}" presName="rootComposite3" presStyleCnt="0"/>
      <dgm:spPr/>
    </dgm:pt>
    <dgm:pt modelId="{B42F5BFA-72E0-41AF-A5B6-17F75662AF31}" type="pres">
      <dgm:prSet presAssocID="{AEB53CD8-79F7-4AAA-B5F1-12FC29D98941}" presName="rootText3" presStyleLbl="asst2" presStyleIdx="2" presStyleCnt="4" custScaleX="106696" custScaleY="123845">
        <dgm:presLayoutVars>
          <dgm:chPref val="3"/>
        </dgm:presLayoutVars>
      </dgm:prSet>
      <dgm:spPr/>
      <dgm:t>
        <a:bodyPr/>
        <a:lstStyle/>
        <a:p>
          <a:endParaRPr lang="ru-RU"/>
        </a:p>
      </dgm:t>
    </dgm:pt>
    <dgm:pt modelId="{AFF68A93-C82E-4EC2-85FA-513B38FCC15C}" type="pres">
      <dgm:prSet presAssocID="{AEB53CD8-79F7-4AAA-B5F1-12FC29D98941}" presName="rootConnector3" presStyleLbl="asst2" presStyleIdx="2" presStyleCnt="4"/>
      <dgm:spPr/>
      <dgm:t>
        <a:bodyPr/>
        <a:lstStyle/>
        <a:p>
          <a:endParaRPr lang="ru-RU"/>
        </a:p>
      </dgm:t>
    </dgm:pt>
    <dgm:pt modelId="{54B94385-6EC6-4AE6-A341-FF890650FFCB}" type="pres">
      <dgm:prSet presAssocID="{AEB53CD8-79F7-4AAA-B5F1-12FC29D98941}" presName="hierChild6" presStyleCnt="0"/>
      <dgm:spPr/>
    </dgm:pt>
    <dgm:pt modelId="{99FD33FB-A7ED-4FDB-98B4-BDC913D6D1CD}" type="pres">
      <dgm:prSet presAssocID="{AEB53CD8-79F7-4AAA-B5F1-12FC29D98941}" presName="hierChild7" presStyleCnt="0"/>
      <dgm:spPr/>
    </dgm:pt>
    <dgm:pt modelId="{2ACA000E-755B-4962-91F1-9D55FE33C96F}" type="pres">
      <dgm:prSet presAssocID="{478087CB-AAE9-4510-8910-BD5FD9AEE974}" presName="Name111" presStyleLbl="parChTrans1D3" presStyleIdx="3" presStyleCnt="4"/>
      <dgm:spPr/>
      <dgm:t>
        <a:bodyPr/>
        <a:lstStyle/>
        <a:p>
          <a:endParaRPr lang="ru-RU"/>
        </a:p>
      </dgm:t>
    </dgm:pt>
    <dgm:pt modelId="{9A6660B1-D345-4B94-93F1-D4F1DFFF4925}" type="pres">
      <dgm:prSet presAssocID="{7A5CD045-DFBC-4759-B28F-CCAC1133FF51}" presName="hierRoot3" presStyleCnt="0">
        <dgm:presLayoutVars>
          <dgm:hierBranch val="init"/>
        </dgm:presLayoutVars>
      </dgm:prSet>
      <dgm:spPr/>
    </dgm:pt>
    <dgm:pt modelId="{D40ECB71-DB74-4311-AC18-93FEBD2DDBC0}" type="pres">
      <dgm:prSet presAssocID="{7A5CD045-DFBC-4759-B28F-CCAC1133FF51}" presName="rootComposite3" presStyleCnt="0"/>
      <dgm:spPr/>
    </dgm:pt>
    <dgm:pt modelId="{A5765FE7-8AEF-4996-8A93-631C52DF7E23}" type="pres">
      <dgm:prSet presAssocID="{7A5CD045-DFBC-4759-B28F-CCAC1133FF51}" presName="rootText3" presStyleLbl="asst2" presStyleIdx="3" presStyleCnt="4" custScaleX="115701" custScaleY="134872">
        <dgm:presLayoutVars>
          <dgm:chPref val="3"/>
        </dgm:presLayoutVars>
      </dgm:prSet>
      <dgm:spPr/>
      <dgm:t>
        <a:bodyPr/>
        <a:lstStyle/>
        <a:p>
          <a:endParaRPr lang="ru-RU"/>
        </a:p>
      </dgm:t>
    </dgm:pt>
    <dgm:pt modelId="{B8CCB77B-4911-4E63-9A58-052C04DC8B43}" type="pres">
      <dgm:prSet presAssocID="{7A5CD045-DFBC-4759-B28F-CCAC1133FF51}" presName="rootConnector3" presStyleLbl="asst2" presStyleIdx="3" presStyleCnt="4"/>
      <dgm:spPr/>
      <dgm:t>
        <a:bodyPr/>
        <a:lstStyle/>
        <a:p>
          <a:endParaRPr lang="ru-RU"/>
        </a:p>
      </dgm:t>
    </dgm:pt>
    <dgm:pt modelId="{E5B8307C-13D6-43F5-9189-CB74EC3412F0}" type="pres">
      <dgm:prSet presAssocID="{7A5CD045-DFBC-4759-B28F-CCAC1133FF51}" presName="hierChild6" presStyleCnt="0"/>
      <dgm:spPr/>
    </dgm:pt>
    <dgm:pt modelId="{E036E58D-3504-48B3-8A59-22C2FD85CFC6}" type="pres">
      <dgm:prSet presAssocID="{7A5CD045-DFBC-4759-B28F-CCAC1133FF51}" presName="hierChild7" presStyleCnt="0"/>
      <dgm:spPr/>
    </dgm:pt>
    <dgm:pt modelId="{377ACF73-99CF-412A-A6B6-2B1AFDD9BDC0}" type="pres">
      <dgm:prSet presAssocID="{5CC918B3-B3B0-4893-9F33-E1F6491FF139}" presName="hierChild3" presStyleCnt="0"/>
      <dgm:spPr/>
    </dgm:pt>
  </dgm:ptLst>
  <dgm:cxnLst>
    <dgm:cxn modelId="{EF6B5818-D828-4FF8-9CBA-B941F6330E14}" type="presOf" srcId="{4A78869D-2CA0-46D2-B903-50AC78A8A956}" destId="{70BDC81C-B645-4D54-AD15-FF43308AE53F}" srcOrd="1" destOrd="0" presId="urn:microsoft.com/office/officeart/2005/8/layout/orgChart1"/>
    <dgm:cxn modelId="{9CA7691C-7731-468E-BC80-9BD539B04EED}" type="presOf" srcId="{AEB53CD8-79F7-4AAA-B5F1-12FC29D98941}" destId="{B42F5BFA-72E0-41AF-A5B6-17F75662AF31}" srcOrd="0" destOrd="0" presId="urn:microsoft.com/office/officeart/2005/8/layout/orgChart1"/>
    <dgm:cxn modelId="{DA6DB1A4-B552-4AE4-8C6D-1EEAC76789F7}" srcId="{5CC918B3-B3B0-4893-9F33-E1F6491FF139}" destId="{15741D2B-A120-4E9B-9B9A-2C4068A5BDB8}" srcOrd="0" destOrd="0" parTransId="{FDC8AE37-04EA-43ED-ACEF-2C8DAA0191C8}" sibTransId="{A0FD6F02-77E7-43F7-A638-4BE5989DD271}"/>
    <dgm:cxn modelId="{B1F34D2C-0D52-4C15-A6CF-0A9388EFCCA3}" type="presOf" srcId="{7A5CD045-DFBC-4759-B28F-CCAC1133FF51}" destId="{B8CCB77B-4911-4E63-9A58-052C04DC8B43}" srcOrd="1" destOrd="0" presId="urn:microsoft.com/office/officeart/2005/8/layout/orgChart1"/>
    <dgm:cxn modelId="{D918B39C-FCFE-4CD9-8540-07F3A5785273}" srcId="{9BED51D8-A88B-42CC-AD06-0FB37CBD5037}" destId="{5CC918B3-B3B0-4893-9F33-E1F6491FF139}" srcOrd="0" destOrd="0" parTransId="{85043140-0766-4363-B092-FD15C463E1AC}" sibTransId="{31BF9F19-7692-49F1-9F6B-BC6DAF1EF9CE}"/>
    <dgm:cxn modelId="{9AD89180-8E86-4250-9202-CF5495D720B7}" type="presOf" srcId="{85051578-5EDB-437F-B288-363C7393D1C5}" destId="{64999EEF-BDDE-4059-B43A-3173D28BFFC6}" srcOrd="0" destOrd="0" presId="urn:microsoft.com/office/officeart/2005/8/layout/orgChart1"/>
    <dgm:cxn modelId="{052182AE-57A1-4B80-94FE-C3FE8C4669C2}" srcId="{15741D2B-A120-4E9B-9B9A-2C4068A5BDB8}" destId="{AEB53CD8-79F7-4AAA-B5F1-12FC29D98941}" srcOrd="2" destOrd="0" parTransId="{85051578-5EDB-437F-B288-363C7393D1C5}" sibTransId="{B00C70DF-F3F5-4125-9BE0-531BC4F86BB5}"/>
    <dgm:cxn modelId="{3E3D3C61-D789-43C6-9C0A-B0970B4047A9}" type="presOf" srcId="{FAF7DE63-2F83-4463-8C1F-16B09C61BAD8}" destId="{E2476BC2-8E7C-4812-97AD-A321C7BE506D}" srcOrd="0" destOrd="0" presId="urn:microsoft.com/office/officeart/2005/8/layout/orgChart1"/>
    <dgm:cxn modelId="{28D9451A-D528-4E15-8C68-1A116F2FCD9E}" type="presOf" srcId="{478087CB-AAE9-4510-8910-BD5FD9AEE974}" destId="{2ACA000E-755B-4962-91F1-9D55FE33C96F}" srcOrd="0" destOrd="0" presId="urn:microsoft.com/office/officeart/2005/8/layout/orgChart1"/>
    <dgm:cxn modelId="{FDFD07C5-9A91-4EB3-8E22-3DDBDF358DAC}" type="presOf" srcId="{5CC918B3-B3B0-4893-9F33-E1F6491FF139}" destId="{80A41392-0B70-4250-8C88-6836521C2414}" srcOrd="1" destOrd="0" presId="urn:microsoft.com/office/officeart/2005/8/layout/orgChart1"/>
    <dgm:cxn modelId="{9B38C58B-0425-44F5-B25C-FB603C1E8D60}" type="presOf" srcId="{AEB53CD8-79F7-4AAA-B5F1-12FC29D98941}" destId="{AFF68A93-C82E-4EC2-85FA-513B38FCC15C}" srcOrd="1" destOrd="0" presId="urn:microsoft.com/office/officeart/2005/8/layout/orgChart1"/>
    <dgm:cxn modelId="{08CA6CEC-B47C-498B-88CC-39A841A8F4B1}" srcId="{15741D2B-A120-4E9B-9B9A-2C4068A5BDB8}" destId="{DCEF1849-181D-4282-A38C-0926942FA420}" srcOrd="0" destOrd="0" parTransId="{6D5FBE60-E4F7-4CB5-A70E-8AE3A34C12C3}" sibTransId="{3991834D-F511-4E5E-86EE-04C835F2239C}"/>
    <dgm:cxn modelId="{609C2C5E-420D-4EB1-A63A-48432065E84D}" type="presOf" srcId="{5CC918B3-B3B0-4893-9F33-E1F6491FF139}" destId="{1017D7FF-5F6D-449F-8B5D-2046BB8F3365}" srcOrd="0" destOrd="0" presId="urn:microsoft.com/office/officeart/2005/8/layout/orgChart1"/>
    <dgm:cxn modelId="{38A864E7-93C5-45CB-83F0-BD34812CEA14}" type="presOf" srcId="{DCEF1849-181D-4282-A38C-0926942FA420}" destId="{DFBF83B1-0B05-41F2-8C11-28F271AEA96C}" srcOrd="0" destOrd="0" presId="urn:microsoft.com/office/officeart/2005/8/layout/orgChart1"/>
    <dgm:cxn modelId="{47FB4E80-2019-4C9F-A208-C04F1031947F}" type="presOf" srcId="{6D5FBE60-E4F7-4CB5-A70E-8AE3A34C12C3}" destId="{2E9AC81C-A63B-4C49-8CC9-519D2266E817}" srcOrd="0" destOrd="0" presId="urn:microsoft.com/office/officeart/2005/8/layout/orgChart1"/>
    <dgm:cxn modelId="{E9BDA89E-677B-4D1B-B13E-65EC553EFDCA}" type="presOf" srcId="{7A5CD045-DFBC-4759-B28F-CCAC1133FF51}" destId="{A5765FE7-8AEF-4996-8A93-631C52DF7E23}" srcOrd="0" destOrd="0" presId="urn:microsoft.com/office/officeart/2005/8/layout/orgChart1"/>
    <dgm:cxn modelId="{DE3FDF80-34B7-4EE7-B09A-A8CF133E4947}" srcId="{15741D2B-A120-4E9B-9B9A-2C4068A5BDB8}" destId="{4A78869D-2CA0-46D2-B903-50AC78A8A956}" srcOrd="1" destOrd="0" parTransId="{FAF7DE63-2F83-4463-8C1F-16B09C61BAD8}" sibTransId="{1C05667A-9A26-42AE-86DB-CFA2FF3AF825}"/>
    <dgm:cxn modelId="{B2C93BD2-551F-4D4A-8528-F3F5077ED1DB}" type="presOf" srcId="{9BED51D8-A88B-42CC-AD06-0FB37CBD5037}" destId="{5F88DC32-C609-4473-8611-F483D7E19580}" srcOrd="0" destOrd="0" presId="urn:microsoft.com/office/officeart/2005/8/layout/orgChart1"/>
    <dgm:cxn modelId="{B6E34DB0-BB2E-40C6-BB02-EECC1BA4CD04}" type="presOf" srcId="{DCEF1849-181D-4282-A38C-0926942FA420}" destId="{DF368647-6A8F-4583-8A63-421166F900A1}" srcOrd="1" destOrd="0" presId="urn:microsoft.com/office/officeart/2005/8/layout/orgChart1"/>
    <dgm:cxn modelId="{C6D757C7-4446-4B1D-845B-A2BAB4FFA290}" type="presOf" srcId="{15741D2B-A120-4E9B-9B9A-2C4068A5BDB8}" destId="{9C68DB4B-49AD-496C-9A5E-CB577DB6EF72}" srcOrd="0" destOrd="0" presId="urn:microsoft.com/office/officeart/2005/8/layout/orgChart1"/>
    <dgm:cxn modelId="{E909AEAC-72A4-4F7B-82A6-ACC02C4A74C2}" srcId="{15741D2B-A120-4E9B-9B9A-2C4068A5BDB8}" destId="{7A5CD045-DFBC-4759-B28F-CCAC1133FF51}" srcOrd="3" destOrd="0" parTransId="{478087CB-AAE9-4510-8910-BD5FD9AEE974}" sibTransId="{87DEE69E-4FCC-4B1C-90A0-AA9DEDE73A0D}"/>
    <dgm:cxn modelId="{CE69367F-822E-4A3E-8F91-C8D0DD3A5FA5}" type="presOf" srcId="{15741D2B-A120-4E9B-9B9A-2C4068A5BDB8}" destId="{A34A287E-68DC-4825-BFEB-9AAF38B2D9F9}" srcOrd="1" destOrd="0" presId="urn:microsoft.com/office/officeart/2005/8/layout/orgChart1"/>
    <dgm:cxn modelId="{969F6AC0-5F9A-48EC-9B2F-5B00CA839149}" type="presOf" srcId="{4A78869D-2CA0-46D2-B903-50AC78A8A956}" destId="{D451266F-2928-4C91-BD5B-EA8E0DBBBFE2}" srcOrd="0" destOrd="0" presId="urn:microsoft.com/office/officeart/2005/8/layout/orgChart1"/>
    <dgm:cxn modelId="{0577A520-78F4-4CE5-97D7-D6DB32BAA288}" type="presOf" srcId="{FDC8AE37-04EA-43ED-ACEF-2C8DAA0191C8}" destId="{79184C70-7D31-4537-91EF-E23A78FE54B7}" srcOrd="0" destOrd="0" presId="urn:microsoft.com/office/officeart/2005/8/layout/orgChart1"/>
    <dgm:cxn modelId="{AF7A3A75-C010-4285-A262-4552CD26ED4D}" type="presParOf" srcId="{5F88DC32-C609-4473-8611-F483D7E19580}" destId="{3D22D286-B6B9-4342-BA56-A13D5D7E1D4D}" srcOrd="0" destOrd="0" presId="urn:microsoft.com/office/officeart/2005/8/layout/orgChart1"/>
    <dgm:cxn modelId="{AC32A000-9A02-4AD8-980C-64F49E2BCC76}" type="presParOf" srcId="{3D22D286-B6B9-4342-BA56-A13D5D7E1D4D}" destId="{594858CE-2FB6-4ADD-A821-EE7DEB5A3F62}" srcOrd="0" destOrd="0" presId="urn:microsoft.com/office/officeart/2005/8/layout/orgChart1"/>
    <dgm:cxn modelId="{23B248A5-3EF4-4A6A-B6B2-7244286CC1EB}" type="presParOf" srcId="{594858CE-2FB6-4ADD-A821-EE7DEB5A3F62}" destId="{1017D7FF-5F6D-449F-8B5D-2046BB8F3365}" srcOrd="0" destOrd="0" presId="urn:microsoft.com/office/officeart/2005/8/layout/orgChart1"/>
    <dgm:cxn modelId="{CE27A0B0-FC71-467B-A535-AE3CD2039797}" type="presParOf" srcId="{594858CE-2FB6-4ADD-A821-EE7DEB5A3F62}" destId="{80A41392-0B70-4250-8C88-6836521C2414}" srcOrd="1" destOrd="0" presId="urn:microsoft.com/office/officeart/2005/8/layout/orgChart1"/>
    <dgm:cxn modelId="{CE977CB3-4245-4EB3-84B3-B0BC8DA2CB35}" type="presParOf" srcId="{3D22D286-B6B9-4342-BA56-A13D5D7E1D4D}" destId="{D3767CE6-5153-4243-A9D2-C0B4BFFB5B71}" srcOrd="1" destOrd="0" presId="urn:microsoft.com/office/officeart/2005/8/layout/orgChart1"/>
    <dgm:cxn modelId="{80CD8D0A-1E57-4CAC-A149-7523C15A2B73}" type="presParOf" srcId="{D3767CE6-5153-4243-A9D2-C0B4BFFB5B71}" destId="{79184C70-7D31-4537-91EF-E23A78FE54B7}" srcOrd="0" destOrd="0" presId="urn:microsoft.com/office/officeart/2005/8/layout/orgChart1"/>
    <dgm:cxn modelId="{02933E1D-A8A9-40BB-BD0D-8A93AA752DBB}" type="presParOf" srcId="{D3767CE6-5153-4243-A9D2-C0B4BFFB5B71}" destId="{9B821D2E-6CD4-4617-9E0F-F0355C5002F6}" srcOrd="1" destOrd="0" presId="urn:microsoft.com/office/officeart/2005/8/layout/orgChart1"/>
    <dgm:cxn modelId="{6FAFB37D-FD54-4DDF-8066-D199609903A7}" type="presParOf" srcId="{9B821D2E-6CD4-4617-9E0F-F0355C5002F6}" destId="{6D5053AE-83D3-4655-B221-BA556C08FDA5}" srcOrd="0" destOrd="0" presId="urn:microsoft.com/office/officeart/2005/8/layout/orgChart1"/>
    <dgm:cxn modelId="{7C660165-CF48-4722-B12B-FBA84E5963B6}" type="presParOf" srcId="{6D5053AE-83D3-4655-B221-BA556C08FDA5}" destId="{9C68DB4B-49AD-496C-9A5E-CB577DB6EF72}" srcOrd="0" destOrd="0" presId="urn:microsoft.com/office/officeart/2005/8/layout/orgChart1"/>
    <dgm:cxn modelId="{B6F4BA7D-5B54-4A8F-BEF3-C1D590472EBD}" type="presParOf" srcId="{6D5053AE-83D3-4655-B221-BA556C08FDA5}" destId="{A34A287E-68DC-4825-BFEB-9AAF38B2D9F9}" srcOrd="1" destOrd="0" presId="urn:microsoft.com/office/officeart/2005/8/layout/orgChart1"/>
    <dgm:cxn modelId="{616D3017-C0C8-4BE3-BAFB-34B6A6A52132}" type="presParOf" srcId="{9B821D2E-6CD4-4617-9E0F-F0355C5002F6}" destId="{2F751900-C479-4E4F-A711-C47C2BB82B8D}" srcOrd="1" destOrd="0" presId="urn:microsoft.com/office/officeart/2005/8/layout/orgChart1"/>
    <dgm:cxn modelId="{6D47E6C8-8B28-4713-9C32-685AF43C46DA}" type="presParOf" srcId="{9B821D2E-6CD4-4617-9E0F-F0355C5002F6}" destId="{581FED71-1627-4679-A200-CF7E9F272D83}" srcOrd="2" destOrd="0" presId="urn:microsoft.com/office/officeart/2005/8/layout/orgChart1"/>
    <dgm:cxn modelId="{7316541B-7696-4EF9-9390-FC3F12790D98}" type="presParOf" srcId="{581FED71-1627-4679-A200-CF7E9F272D83}" destId="{2E9AC81C-A63B-4C49-8CC9-519D2266E817}" srcOrd="0" destOrd="0" presId="urn:microsoft.com/office/officeart/2005/8/layout/orgChart1"/>
    <dgm:cxn modelId="{5985D6BB-3444-4AA0-8E24-8F8D293135F3}" type="presParOf" srcId="{581FED71-1627-4679-A200-CF7E9F272D83}" destId="{6C646A20-42B9-4D2E-BEEB-A6677C3861EC}" srcOrd="1" destOrd="0" presId="urn:microsoft.com/office/officeart/2005/8/layout/orgChart1"/>
    <dgm:cxn modelId="{A0CB3875-F40A-4056-92D6-3F8913152EEA}" type="presParOf" srcId="{6C646A20-42B9-4D2E-BEEB-A6677C3861EC}" destId="{A7EFCB19-DE15-4C82-97DB-876BDAD20464}" srcOrd="0" destOrd="0" presId="urn:microsoft.com/office/officeart/2005/8/layout/orgChart1"/>
    <dgm:cxn modelId="{031BFA3B-6E4B-4ECA-87ED-D1AE46BCE683}" type="presParOf" srcId="{A7EFCB19-DE15-4C82-97DB-876BDAD20464}" destId="{DFBF83B1-0B05-41F2-8C11-28F271AEA96C}" srcOrd="0" destOrd="0" presId="urn:microsoft.com/office/officeart/2005/8/layout/orgChart1"/>
    <dgm:cxn modelId="{DD2CB937-42ED-4EAE-970A-71E2F48F78FC}" type="presParOf" srcId="{A7EFCB19-DE15-4C82-97DB-876BDAD20464}" destId="{DF368647-6A8F-4583-8A63-421166F900A1}" srcOrd="1" destOrd="0" presId="urn:microsoft.com/office/officeart/2005/8/layout/orgChart1"/>
    <dgm:cxn modelId="{42EBA3F0-D1B3-430B-A2AF-2589CC4F7C98}" type="presParOf" srcId="{6C646A20-42B9-4D2E-BEEB-A6677C3861EC}" destId="{55EC538C-5246-4DDC-A52E-BF259A2C0BA1}" srcOrd="1" destOrd="0" presId="urn:microsoft.com/office/officeart/2005/8/layout/orgChart1"/>
    <dgm:cxn modelId="{6C309377-A4F1-4B67-93E0-DBC8D3B2D8F0}" type="presParOf" srcId="{6C646A20-42B9-4D2E-BEEB-A6677C3861EC}" destId="{83E66E62-79C1-4372-8F91-DB46746DC46E}" srcOrd="2" destOrd="0" presId="urn:microsoft.com/office/officeart/2005/8/layout/orgChart1"/>
    <dgm:cxn modelId="{61844FFE-B862-46F6-B68B-EBB0A4F49B19}" type="presParOf" srcId="{581FED71-1627-4679-A200-CF7E9F272D83}" destId="{E2476BC2-8E7C-4812-97AD-A321C7BE506D}" srcOrd="2" destOrd="0" presId="urn:microsoft.com/office/officeart/2005/8/layout/orgChart1"/>
    <dgm:cxn modelId="{4F224069-7571-4F3B-88CB-87ED877955B7}" type="presParOf" srcId="{581FED71-1627-4679-A200-CF7E9F272D83}" destId="{82FAC51C-E4DC-496F-841F-75C01D2982A6}" srcOrd="3" destOrd="0" presId="urn:microsoft.com/office/officeart/2005/8/layout/orgChart1"/>
    <dgm:cxn modelId="{6A8239AC-724F-4AA7-BE9C-5455CDDB62F2}" type="presParOf" srcId="{82FAC51C-E4DC-496F-841F-75C01D2982A6}" destId="{E30722A8-4394-487A-AC66-2395354F1F44}" srcOrd="0" destOrd="0" presId="urn:microsoft.com/office/officeart/2005/8/layout/orgChart1"/>
    <dgm:cxn modelId="{7AA61A2B-B5D1-46B0-A10D-B04E5D9A6365}" type="presParOf" srcId="{E30722A8-4394-487A-AC66-2395354F1F44}" destId="{D451266F-2928-4C91-BD5B-EA8E0DBBBFE2}" srcOrd="0" destOrd="0" presId="urn:microsoft.com/office/officeart/2005/8/layout/orgChart1"/>
    <dgm:cxn modelId="{FF8D8369-858F-425A-861B-A7C254298C9E}" type="presParOf" srcId="{E30722A8-4394-487A-AC66-2395354F1F44}" destId="{70BDC81C-B645-4D54-AD15-FF43308AE53F}" srcOrd="1" destOrd="0" presId="urn:microsoft.com/office/officeart/2005/8/layout/orgChart1"/>
    <dgm:cxn modelId="{25F87BB2-F443-46C0-BEE4-4BE0E615FFDC}" type="presParOf" srcId="{82FAC51C-E4DC-496F-841F-75C01D2982A6}" destId="{0A31C303-1159-43B9-9A63-1AEBA81B5CB3}" srcOrd="1" destOrd="0" presId="urn:microsoft.com/office/officeart/2005/8/layout/orgChart1"/>
    <dgm:cxn modelId="{2901CEAE-2FD5-40D0-8290-25C7CCB4620D}" type="presParOf" srcId="{82FAC51C-E4DC-496F-841F-75C01D2982A6}" destId="{BCDF5379-3ADA-4770-B92D-DC62289D8B2E}" srcOrd="2" destOrd="0" presId="urn:microsoft.com/office/officeart/2005/8/layout/orgChart1"/>
    <dgm:cxn modelId="{8574758C-E521-4C9B-98B4-8A3FD0D44AD0}" type="presParOf" srcId="{581FED71-1627-4679-A200-CF7E9F272D83}" destId="{64999EEF-BDDE-4059-B43A-3173D28BFFC6}" srcOrd="4" destOrd="0" presId="urn:microsoft.com/office/officeart/2005/8/layout/orgChart1"/>
    <dgm:cxn modelId="{1828C07F-4AE0-4F4C-9153-F4F58158704F}" type="presParOf" srcId="{581FED71-1627-4679-A200-CF7E9F272D83}" destId="{970FDA47-B4E0-499B-88A6-AEB5F370FD9A}" srcOrd="5" destOrd="0" presId="urn:microsoft.com/office/officeart/2005/8/layout/orgChart1"/>
    <dgm:cxn modelId="{A380AC87-5B6E-4F3E-95E0-ED8274FAA8F3}" type="presParOf" srcId="{970FDA47-B4E0-499B-88A6-AEB5F370FD9A}" destId="{83F516D2-C273-4A1E-AE54-5ECE070BE35F}" srcOrd="0" destOrd="0" presId="urn:microsoft.com/office/officeart/2005/8/layout/orgChart1"/>
    <dgm:cxn modelId="{478811BF-A1B4-4DD2-9B7F-CC1A2F095CBD}" type="presParOf" srcId="{83F516D2-C273-4A1E-AE54-5ECE070BE35F}" destId="{B42F5BFA-72E0-41AF-A5B6-17F75662AF31}" srcOrd="0" destOrd="0" presId="urn:microsoft.com/office/officeart/2005/8/layout/orgChart1"/>
    <dgm:cxn modelId="{353B329B-9110-42BF-80F2-47B7970CB182}" type="presParOf" srcId="{83F516D2-C273-4A1E-AE54-5ECE070BE35F}" destId="{AFF68A93-C82E-4EC2-85FA-513B38FCC15C}" srcOrd="1" destOrd="0" presId="urn:microsoft.com/office/officeart/2005/8/layout/orgChart1"/>
    <dgm:cxn modelId="{7CE64DE7-6744-4EE5-8094-EA3146386240}" type="presParOf" srcId="{970FDA47-B4E0-499B-88A6-AEB5F370FD9A}" destId="{54B94385-6EC6-4AE6-A341-FF890650FFCB}" srcOrd="1" destOrd="0" presId="urn:microsoft.com/office/officeart/2005/8/layout/orgChart1"/>
    <dgm:cxn modelId="{2928EC58-E29A-4173-8622-4C3EC5774B7D}" type="presParOf" srcId="{970FDA47-B4E0-499B-88A6-AEB5F370FD9A}" destId="{99FD33FB-A7ED-4FDB-98B4-BDC913D6D1CD}" srcOrd="2" destOrd="0" presId="urn:microsoft.com/office/officeart/2005/8/layout/orgChart1"/>
    <dgm:cxn modelId="{84ECDF3A-AEDD-4FBF-9031-A5A22174D886}" type="presParOf" srcId="{581FED71-1627-4679-A200-CF7E9F272D83}" destId="{2ACA000E-755B-4962-91F1-9D55FE33C96F}" srcOrd="6" destOrd="0" presId="urn:microsoft.com/office/officeart/2005/8/layout/orgChart1"/>
    <dgm:cxn modelId="{4E91AE01-5E51-4366-91AF-22ED0D985285}" type="presParOf" srcId="{581FED71-1627-4679-A200-CF7E9F272D83}" destId="{9A6660B1-D345-4B94-93F1-D4F1DFFF4925}" srcOrd="7" destOrd="0" presId="urn:microsoft.com/office/officeart/2005/8/layout/orgChart1"/>
    <dgm:cxn modelId="{166EC142-BBE8-4D9F-8C0A-0849F62CADA9}" type="presParOf" srcId="{9A6660B1-D345-4B94-93F1-D4F1DFFF4925}" destId="{D40ECB71-DB74-4311-AC18-93FEBD2DDBC0}" srcOrd="0" destOrd="0" presId="urn:microsoft.com/office/officeart/2005/8/layout/orgChart1"/>
    <dgm:cxn modelId="{03D71AB1-349D-46A9-8EBB-246F3EE4F40C}" type="presParOf" srcId="{D40ECB71-DB74-4311-AC18-93FEBD2DDBC0}" destId="{A5765FE7-8AEF-4996-8A93-631C52DF7E23}" srcOrd="0" destOrd="0" presId="urn:microsoft.com/office/officeart/2005/8/layout/orgChart1"/>
    <dgm:cxn modelId="{3BF4BB84-0569-4E67-A72B-52D4090DA463}" type="presParOf" srcId="{D40ECB71-DB74-4311-AC18-93FEBD2DDBC0}" destId="{B8CCB77B-4911-4E63-9A58-052C04DC8B43}" srcOrd="1" destOrd="0" presId="urn:microsoft.com/office/officeart/2005/8/layout/orgChart1"/>
    <dgm:cxn modelId="{1E3BA2E1-4D3F-4D37-8739-2DF56DC5DD9B}" type="presParOf" srcId="{9A6660B1-D345-4B94-93F1-D4F1DFFF4925}" destId="{E5B8307C-13D6-43F5-9189-CB74EC3412F0}" srcOrd="1" destOrd="0" presId="urn:microsoft.com/office/officeart/2005/8/layout/orgChart1"/>
    <dgm:cxn modelId="{92D158FA-92BE-4916-BBCA-AA73B1D8E7C1}" type="presParOf" srcId="{9A6660B1-D345-4B94-93F1-D4F1DFFF4925}" destId="{E036E58D-3504-48B3-8A59-22C2FD85CFC6}" srcOrd="2" destOrd="0" presId="urn:microsoft.com/office/officeart/2005/8/layout/orgChart1"/>
    <dgm:cxn modelId="{200150FB-5C8C-47D9-825C-94C7CA1BEFD6}" type="presParOf" srcId="{3D22D286-B6B9-4342-BA56-A13D5D7E1D4D}" destId="{377ACF73-99CF-412A-A6B6-2B1AFDD9BDC0}"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14BDF9B-35B4-4AE7-ACCD-7334248FF713}">
      <dsp:nvSpPr>
        <dsp:cNvPr id="0" name=""/>
        <dsp:cNvSpPr/>
      </dsp:nvSpPr>
      <dsp:spPr>
        <a:xfrm>
          <a:off x="4620075" y="517307"/>
          <a:ext cx="108558" cy="475589"/>
        </a:xfrm>
        <a:custGeom>
          <a:avLst/>
          <a:gdLst/>
          <a:ahLst/>
          <a:cxnLst/>
          <a:rect l="0" t="0" r="0" b="0"/>
          <a:pathLst>
            <a:path>
              <a:moveTo>
                <a:pt x="0" y="0"/>
              </a:moveTo>
              <a:lnTo>
                <a:pt x="0" y="475589"/>
              </a:lnTo>
              <a:lnTo>
                <a:pt x="108558" y="4755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6DAC62-8C21-424A-9D21-7345B6635DB4}">
      <dsp:nvSpPr>
        <dsp:cNvPr id="0" name=""/>
        <dsp:cNvSpPr/>
      </dsp:nvSpPr>
      <dsp:spPr>
        <a:xfrm>
          <a:off x="4511516" y="517307"/>
          <a:ext cx="108558" cy="475589"/>
        </a:xfrm>
        <a:custGeom>
          <a:avLst/>
          <a:gdLst/>
          <a:ahLst/>
          <a:cxnLst/>
          <a:rect l="0" t="0" r="0" b="0"/>
          <a:pathLst>
            <a:path>
              <a:moveTo>
                <a:pt x="108558" y="0"/>
              </a:moveTo>
              <a:lnTo>
                <a:pt x="108558" y="475589"/>
              </a:lnTo>
              <a:lnTo>
                <a:pt x="0" y="4755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81E004-5C4F-45D5-AC62-73D4B9A9B80F}">
      <dsp:nvSpPr>
        <dsp:cNvPr id="0" name=""/>
        <dsp:cNvSpPr/>
      </dsp:nvSpPr>
      <dsp:spPr>
        <a:xfrm>
          <a:off x="5230999" y="1985432"/>
          <a:ext cx="91440" cy="599209"/>
        </a:xfrm>
        <a:custGeom>
          <a:avLst/>
          <a:gdLst/>
          <a:ahLst/>
          <a:cxnLst/>
          <a:rect l="0" t="0" r="0" b="0"/>
          <a:pathLst>
            <a:path>
              <a:moveTo>
                <a:pt x="88616" y="0"/>
              </a:moveTo>
              <a:lnTo>
                <a:pt x="45720" y="59920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636D6B1-5CB6-4D91-B605-5DB204A0ECA1}">
      <dsp:nvSpPr>
        <dsp:cNvPr id="0" name=""/>
        <dsp:cNvSpPr/>
      </dsp:nvSpPr>
      <dsp:spPr>
        <a:xfrm>
          <a:off x="4620075" y="517307"/>
          <a:ext cx="699540" cy="951179"/>
        </a:xfrm>
        <a:custGeom>
          <a:avLst/>
          <a:gdLst/>
          <a:ahLst/>
          <a:cxnLst/>
          <a:rect l="0" t="0" r="0" b="0"/>
          <a:pathLst>
            <a:path>
              <a:moveTo>
                <a:pt x="0" y="0"/>
              </a:moveTo>
              <a:lnTo>
                <a:pt x="0" y="842620"/>
              </a:lnTo>
              <a:lnTo>
                <a:pt x="699540" y="842620"/>
              </a:lnTo>
              <a:lnTo>
                <a:pt x="699540" y="95117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687BFD7-97EE-44EA-B87A-8CC8D81FA0B4}">
      <dsp:nvSpPr>
        <dsp:cNvPr id="0" name=""/>
        <dsp:cNvSpPr/>
      </dsp:nvSpPr>
      <dsp:spPr>
        <a:xfrm>
          <a:off x="1820987" y="3475625"/>
          <a:ext cx="108558" cy="475589"/>
        </a:xfrm>
        <a:custGeom>
          <a:avLst/>
          <a:gdLst/>
          <a:ahLst/>
          <a:cxnLst/>
          <a:rect l="0" t="0" r="0" b="0"/>
          <a:pathLst>
            <a:path>
              <a:moveTo>
                <a:pt x="0" y="0"/>
              </a:moveTo>
              <a:lnTo>
                <a:pt x="0" y="475589"/>
              </a:lnTo>
              <a:lnTo>
                <a:pt x="108558" y="4755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8CD8BD6-AA10-46BC-9F41-113DFD18475C}">
      <dsp:nvSpPr>
        <dsp:cNvPr id="0" name=""/>
        <dsp:cNvSpPr/>
      </dsp:nvSpPr>
      <dsp:spPr>
        <a:xfrm>
          <a:off x="1712429" y="3475625"/>
          <a:ext cx="108558" cy="475589"/>
        </a:xfrm>
        <a:custGeom>
          <a:avLst/>
          <a:gdLst/>
          <a:ahLst/>
          <a:cxnLst/>
          <a:rect l="0" t="0" r="0" b="0"/>
          <a:pathLst>
            <a:path>
              <a:moveTo>
                <a:pt x="108558" y="0"/>
              </a:moveTo>
              <a:lnTo>
                <a:pt x="108558" y="475589"/>
              </a:lnTo>
              <a:lnTo>
                <a:pt x="0" y="4755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3C82035-38CE-4CD7-BB58-962862F19534}">
      <dsp:nvSpPr>
        <dsp:cNvPr id="0" name=""/>
        <dsp:cNvSpPr/>
      </dsp:nvSpPr>
      <dsp:spPr>
        <a:xfrm>
          <a:off x="2337932" y="2741562"/>
          <a:ext cx="734062" cy="475589"/>
        </a:xfrm>
        <a:custGeom>
          <a:avLst/>
          <a:gdLst/>
          <a:ahLst/>
          <a:cxnLst/>
          <a:rect l="0" t="0" r="0" b="0"/>
          <a:pathLst>
            <a:path>
              <a:moveTo>
                <a:pt x="734062" y="0"/>
              </a:moveTo>
              <a:lnTo>
                <a:pt x="734062" y="475589"/>
              </a:lnTo>
              <a:lnTo>
                <a:pt x="0" y="4755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C46413-0527-49D7-9859-579952B21A46}">
      <dsp:nvSpPr>
        <dsp:cNvPr id="0" name=""/>
        <dsp:cNvSpPr/>
      </dsp:nvSpPr>
      <dsp:spPr>
        <a:xfrm>
          <a:off x="3811976" y="1985432"/>
          <a:ext cx="108558" cy="486623"/>
        </a:xfrm>
        <a:custGeom>
          <a:avLst/>
          <a:gdLst/>
          <a:ahLst/>
          <a:cxnLst/>
          <a:rect l="0" t="0" r="0" b="0"/>
          <a:pathLst>
            <a:path>
              <a:moveTo>
                <a:pt x="108558" y="0"/>
              </a:moveTo>
              <a:lnTo>
                <a:pt x="108558" y="486623"/>
              </a:lnTo>
              <a:lnTo>
                <a:pt x="0" y="48662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BC026A-00F2-4E39-9A61-017408A89E39}">
      <dsp:nvSpPr>
        <dsp:cNvPr id="0" name=""/>
        <dsp:cNvSpPr/>
      </dsp:nvSpPr>
      <dsp:spPr>
        <a:xfrm>
          <a:off x="3920534" y="517307"/>
          <a:ext cx="699540" cy="951179"/>
        </a:xfrm>
        <a:custGeom>
          <a:avLst/>
          <a:gdLst/>
          <a:ahLst/>
          <a:cxnLst/>
          <a:rect l="0" t="0" r="0" b="0"/>
          <a:pathLst>
            <a:path>
              <a:moveTo>
                <a:pt x="699540" y="0"/>
              </a:moveTo>
              <a:lnTo>
                <a:pt x="699540" y="842620"/>
              </a:lnTo>
              <a:lnTo>
                <a:pt x="0" y="842620"/>
              </a:lnTo>
              <a:lnTo>
                <a:pt x="0" y="95117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B9C0222-14DE-415E-86FD-66645F97C61E}">
      <dsp:nvSpPr>
        <dsp:cNvPr id="0" name=""/>
        <dsp:cNvSpPr/>
      </dsp:nvSpPr>
      <dsp:spPr>
        <a:xfrm>
          <a:off x="4103130" y="362"/>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Клиника отека легких</a:t>
          </a:r>
        </a:p>
        <a:p>
          <a:pPr lvl="0" algn="ctr" defTabSz="355600">
            <a:lnSpc>
              <a:spcPct val="90000"/>
            </a:lnSpc>
            <a:spcBef>
              <a:spcPct val="0"/>
            </a:spcBef>
            <a:spcAft>
              <a:spcPct val="35000"/>
            </a:spcAft>
          </a:pPr>
          <a:r>
            <a:rPr lang="ru-RU" sz="800" kern="1200"/>
            <a:t>Расспрос, физикальное обследование, АД, ЧСС </a:t>
          </a:r>
          <a:r>
            <a:rPr lang="en-US" sz="800" kern="1200"/>
            <a:t> t </a:t>
          </a:r>
          <a:r>
            <a:rPr lang="ru-RU" sz="800" kern="1200"/>
            <a:t>тела</a:t>
          </a:r>
        </a:p>
      </dsp:txBody>
      <dsp:txXfrm>
        <a:off x="4103130" y="362"/>
        <a:ext cx="1033890" cy="516945"/>
      </dsp:txXfrm>
    </dsp:sp>
    <dsp:sp modelId="{6651652F-B860-41AF-946A-67B506113024}">
      <dsp:nvSpPr>
        <dsp:cNvPr id="0" name=""/>
        <dsp:cNvSpPr/>
      </dsp:nvSpPr>
      <dsp:spPr>
        <a:xfrm>
          <a:off x="3403589" y="1468487"/>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ЭКГ</a:t>
          </a:r>
        </a:p>
        <a:p>
          <a:pPr lvl="0" algn="ctr" defTabSz="355600">
            <a:lnSpc>
              <a:spcPct val="90000"/>
            </a:lnSpc>
            <a:spcBef>
              <a:spcPct val="0"/>
            </a:spcBef>
            <a:spcAft>
              <a:spcPct val="35000"/>
            </a:spcAft>
          </a:pPr>
          <a:r>
            <a:rPr lang="ru-RU" sz="800" kern="1200"/>
            <a:t>пульсоксиметрия</a:t>
          </a:r>
        </a:p>
      </dsp:txBody>
      <dsp:txXfrm>
        <a:off x="3403589" y="1468487"/>
        <a:ext cx="1033890" cy="516945"/>
      </dsp:txXfrm>
    </dsp:sp>
    <dsp:sp modelId="{DB730978-8117-4D58-91BF-F132520BB3B0}">
      <dsp:nvSpPr>
        <dsp:cNvPr id="0" name=""/>
        <dsp:cNvSpPr/>
      </dsp:nvSpPr>
      <dsp:spPr>
        <a:xfrm>
          <a:off x="2332013" y="2202549"/>
          <a:ext cx="1479962" cy="53901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Верификация причины отека легких  и ведение  согласно соотвествующего протокола    (ОКС, аритмии) </a:t>
          </a:r>
        </a:p>
      </dsp:txBody>
      <dsp:txXfrm>
        <a:off x="2332013" y="2202549"/>
        <a:ext cx="1479962" cy="539013"/>
      </dsp:txXfrm>
    </dsp:sp>
    <dsp:sp modelId="{B3857532-458F-4F5B-A554-E1E577AFBCC2}">
      <dsp:nvSpPr>
        <dsp:cNvPr id="0" name=""/>
        <dsp:cNvSpPr/>
      </dsp:nvSpPr>
      <dsp:spPr>
        <a:xfrm>
          <a:off x="1304042" y="2958679"/>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 гипотензия </a:t>
          </a:r>
        </a:p>
      </dsp:txBody>
      <dsp:txXfrm>
        <a:off x="1304042" y="2958679"/>
        <a:ext cx="1033890" cy="516945"/>
      </dsp:txXfrm>
    </dsp:sp>
    <dsp:sp modelId="{548FF60F-F00B-4F60-B051-BC28786DCF45}">
      <dsp:nvSpPr>
        <dsp:cNvPr id="0" name=""/>
        <dsp:cNvSpPr/>
      </dsp:nvSpPr>
      <dsp:spPr>
        <a:xfrm>
          <a:off x="678538" y="3692742"/>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ведение в соотвествии с протоколом "Кардиогенный шок" </a:t>
          </a:r>
        </a:p>
      </dsp:txBody>
      <dsp:txXfrm>
        <a:off x="678538" y="3692742"/>
        <a:ext cx="1033890" cy="516945"/>
      </dsp:txXfrm>
    </dsp:sp>
    <dsp:sp modelId="{E30CB8E4-89EC-46E1-91B1-6F80531F30C6}">
      <dsp:nvSpPr>
        <dsp:cNvPr id="0" name=""/>
        <dsp:cNvSpPr/>
      </dsp:nvSpPr>
      <dsp:spPr>
        <a:xfrm>
          <a:off x="1929546" y="3692742"/>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ru-RU" sz="600" kern="1200"/>
            <a:t>транспортировка  в клинику с наличием итервенционной лабоаратории и кардиохирургичесим отделением </a:t>
          </a:r>
        </a:p>
      </dsp:txBody>
      <dsp:txXfrm>
        <a:off x="1929546" y="3692742"/>
        <a:ext cx="1033890" cy="516945"/>
      </dsp:txXfrm>
    </dsp:sp>
    <dsp:sp modelId="{73F31145-C450-45FC-A990-790A08B2409A}">
      <dsp:nvSpPr>
        <dsp:cNvPr id="0" name=""/>
        <dsp:cNvSpPr/>
      </dsp:nvSpPr>
      <dsp:spPr>
        <a:xfrm>
          <a:off x="4802670" y="1468487"/>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ЭКГ</a:t>
          </a:r>
        </a:p>
        <a:p>
          <a:pPr lvl="0" algn="ctr" defTabSz="355600">
            <a:lnSpc>
              <a:spcPct val="90000"/>
            </a:lnSpc>
            <a:spcBef>
              <a:spcPct val="0"/>
            </a:spcBef>
            <a:spcAft>
              <a:spcPct val="35000"/>
            </a:spcAft>
          </a:pPr>
          <a:r>
            <a:rPr lang="ru-RU" sz="800" kern="1200"/>
            <a:t>пульсоксиметрия</a:t>
          </a:r>
        </a:p>
      </dsp:txBody>
      <dsp:txXfrm>
        <a:off x="4802670" y="1468487"/>
        <a:ext cx="1033890" cy="516945"/>
      </dsp:txXfrm>
    </dsp:sp>
    <dsp:sp modelId="{30085EFF-2DB9-4A80-B5CA-005DCAB31A60}">
      <dsp:nvSpPr>
        <dsp:cNvPr id="0" name=""/>
        <dsp:cNvSpPr/>
      </dsp:nvSpPr>
      <dsp:spPr>
        <a:xfrm>
          <a:off x="5276719" y="2204038"/>
          <a:ext cx="1181964" cy="76120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Ведение в соотвествии  с причиной некардиогенного отека легких</a:t>
          </a:r>
        </a:p>
      </dsp:txBody>
      <dsp:txXfrm>
        <a:off x="5276719" y="2204038"/>
        <a:ext cx="1181964" cy="761206"/>
      </dsp:txXfrm>
    </dsp:sp>
    <dsp:sp modelId="{B63BDCD3-879C-4217-86DE-558820A6E771}">
      <dsp:nvSpPr>
        <dsp:cNvPr id="0" name=""/>
        <dsp:cNvSpPr/>
      </dsp:nvSpPr>
      <dsp:spPr>
        <a:xfrm>
          <a:off x="3477626" y="734424"/>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Кардиогенный отек легких</a:t>
          </a:r>
        </a:p>
      </dsp:txBody>
      <dsp:txXfrm>
        <a:off x="3477626" y="734424"/>
        <a:ext cx="1033890" cy="516945"/>
      </dsp:txXfrm>
    </dsp:sp>
    <dsp:sp modelId="{F0080405-BF1C-488A-B227-80B55A47596A}">
      <dsp:nvSpPr>
        <dsp:cNvPr id="0" name=""/>
        <dsp:cNvSpPr/>
      </dsp:nvSpPr>
      <dsp:spPr>
        <a:xfrm>
          <a:off x="4728633" y="734424"/>
          <a:ext cx="1033890" cy="5169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t>Некардиогенный отек легких</a:t>
          </a:r>
        </a:p>
      </dsp:txBody>
      <dsp:txXfrm>
        <a:off x="4728633" y="734424"/>
        <a:ext cx="1033890" cy="51694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ACA000E-755B-4962-91F1-9D55FE33C96F}">
      <dsp:nvSpPr>
        <dsp:cNvPr id="0" name=""/>
        <dsp:cNvSpPr/>
      </dsp:nvSpPr>
      <dsp:spPr>
        <a:xfrm>
          <a:off x="3020588" y="2079478"/>
          <a:ext cx="153193" cy="2025076"/>
        </a:xfrm>
        <a:custGeom>
          <a:avLst/>
          <a:gdLst/>
          <a:ahLst/>
          <a:cxnLst/>
          <a:rect l="0" t="0" r="0" b="0"/>
          <a:pathLst>
            <a:path>
              <a:moveTo>
                <a:pt x="0" y="0"/>
              </a:moveTo>
              <a:lnTo>
                <a:pt x="0" y="2025076"/>
              </a:lnTo>
              <a:lnTo>
                <a:pt x="153193" y="202507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999EEF-BDDE-4059-B43A-3173D28BFFC6}">
      <dsp:nvSpPr>
        <dsp:cNvPr id="0" name=""/>
        <dsp:cNvSpPr/>
      </dsp:nvSpPr>
      <dsp:spPr>
        <a:xfrm>
          <a:off x="2867395" y="2079478"/>
          <a:ext cx="153193" cy="1984856"/>
        </a:xfrm>
        <a:custGeom>
          <a:avLst/>
          <a:gdLst/>
          <a:ahLst/>
          <a:cxnLst/>
          <a:rect l="0" t="0" r="0" b="0"/>
          <a:pathLst>
            <a:path>
              <a:moveTo>
                <a:pt x="153193" y="0"/>
              </a:moveTo>
              <a:lnTo>
                <a:pt x="153193" y="1984856"/>
              </a:lnTo>
              <a:lnTo>
                <a:pt x="0" y="198485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2476BC2-8E7C-4812-97AD-A321C7BE506D}">
      <dsp:nvSpPr>
        <dsp:cNvPr id="0" name=""/>
        <dsp:cNvSpPr/>
      </dsp:nvSpPr>
      <dsp:spPr>
        <a:xfrm>
          <a:off x="3020588" y="2079478"/>
          <a:ext cx="153193" cy="766568"/>
        </a:xfrm>
        <a:custGeom>
          <a:avLst/>
          <a:gdLst/>
          <a:ahLst/>
          <a:cxnLst/>
          <a:rect l="0" t="0" r="0" b="0"/>
          <a:pathLst>
            <a:path>
              <a:moveTo>
                <a:pt x="0" y="0"/>
              </a:moveTo>
              <a:lnTo>
                <a:pt x="0" y="766568"/>
              </a:lnTo>
              <a:lnTo>
                <a:pt x="153193" y="7665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9AC81C-A63B-4C49-8CC9-519D2266E817}">
      <dsp:nvSpPr>
        <dsp:cNvPr id="0" name=""/>
        <dsp:cNvSpPr/>
      </dsp:nvSpPr>
      <dsp:spPr>
        <a:xfrm>
          <a:off x="2769701" y="2079478"/>
          <a:ext cx="250886" cy="671132"/>
        </a:xfrm>
        <a:custGeom>
          <a:avLst/>
          <a:gdLst/>
          <a:ahLst/>
          <a:cxnLst/>
          <a:rect l="0" t="0" r="0" b="0"/>
          <a:pathLst>
            <a:path>
              <a:moveTo>
                <a:pt x="250886" y="0"/>
              </a:moveTo>
              <a:lnTo>
                <a:pt x="250886" y="671132"/>
              </a:lnTo>
              <a:lnTo>
                <a:pt x="0" y="6711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9184C70-7D31-4537-91EF-E23A78FE54B7}">
      <dsp:nvSpPr>
        <dsp:cNvPr id="0" name=""/>
        <dsp:cNvSpPr/>
      </dsp:nvSpPr>
      <dsp:spPr>
        <a:xfrm>
          <a:off x="2974868" y="730523"/>
          <a:ext cx="91440" cy="306386"/>
        </a:xfrm>
        <a:custGeom>
          <a:avLst/>
          <a:gdLst/>
          <a:ahLst/>
          <a:cxnLst/>
          <a:rect l="0" t="0" r="0" b="0"/>
          <a:pathLst>
            <a:path>
              <a:moveTo>
                <a:pt x="45720" y="0"/>
              </a:moveTo>
              <a:lnTo>
                <a:pt x="45720" y="3063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017D7FF-5F6D-449F-8B5D-2046BB8F3365}">
      <dsp:nvSpPr>
        <dsp:cNvPr id="0" name=""/>
        <dsp:cNvSpPr/>
      </dsp:nvSpPr>
      <dsp:spPr>
        <a:xfrm>
          <a:off x="2291096" y="1032"/>
          <a:ext cx="1458983" cy="72949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Кардиогенный отек легких</a:t>
          </a:r>
        </a:p>
      </dsp:txBody>
      <dsp:txXfrm>
        <a:off x="2291096" y="1032"/>
        <a:ext cx="1458983" cy="729491"/>
      </dsp:txXfrm>
    </dsp:sp>
    <dsp:sp modelId="{9C68DB4B-49AD-496C-9A5E-CB577DB6EF72}">
      <dsp:nvSpPr>
        <dsp:cNvPr id="0" name=""/>
        <dsp:cNvSpPr/>
      </dsp:nvSpPr>
      <dsp:spPr>
        <a:xfrm>
          <a:off x="2050612" y="1036910"/>
          <a:ext cx="1939952" cy="104256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придать возвышенное положение</a:t>
          </a:r>
        </a:p>
        <a:p>
          <a:pPr lvl="0" algn="ctr" defTabSz="444500">
            <a:lnSpc>
              <a:spcPct val="90000"/>
            </a:lnSpc>
            <a:spcBef>
              <a:spcPct val="0"/>
            </a:spcBef>
            <a:spcAft>
              <a:spcPct val="35000"/>
            </a:spcAft>
          </a:pPr>
          <a:r>
            <a:rPr lang="ru-RU" sz="1000" kern="1200"/>
            <a:t>кислородотерапия</a:t>
          </a:r>
        </a:p>
        <a:p>
          <a:pPr lvl="0" algn="ctr" defTabSz="444500">
            <a:lnSpc>
              <a:spcPct val="90000"/>
            </a:lnSpc>
            <a:spcBef>
              <a:spcPct val="0"/>
            </a:spcBef>
            <a:spcAft>
              <a:spcPct val="35000"/>
            </a:spcAft>
          </a:pPr>
          <a:r>
            <a:rPr lang="ru-RU" sz="1000" kern="1200"/>
            <a:t>фуросемид (доза в вависмоит от типа КОЛ)</a:t>
          </a:r>
        </a:p>
      </dsp:txBody>
      <dsp:txXfrm>
        <a:off x="2050612" y="1036910"/>
        <a:ext cx="1939952" cy="1042567"/>
      </dsp:txXfrm>
    </dsp:sp>
    <dsp:sp modelId="{DFBF83B1-0B05-41F2-8C11-28F271AEA96C}">
      <dsp:nvSpPr>
        <dsp:cNvPr id="0" name=""/>
        <dsp:cNvSpPr/>
      </dsp:nvSpPr>
      <dsp:spPr>
        <a:xfrm>
          <a:off x="1310717" y="2385864"/>
          <a:ext cx="1458983" cy="72949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сатурация О2 менее 90%</a:t>
          </a:r>
        </a:p>
        <a:p>
          <a:pPr lvl="0" algn="ctr" defTabSz="444500">
            <a:lnSpc>
              <a:spcPct val="90000"/>
            </a:lnSpc>
            <a:spcBef>
              <a:spcPct val="0"/>
            </a:spcBef>
            <a:spcAft>
              <a:spcPct val="35000"/>
            </a:spcAft>
          </a:pPr>
          <a:r>
            <a:rPr lang="ru-RU" sz="1000" kern="1200"/>
            <a:t>неивазивная вентиляция легких</a:t>
          </a:r>
        </a:p>
      </dsp:txBody>
      <dsp:txXfrm>
        <a:off x="1310717" y="2385864"/>
        <a:ext cx="1458983" cy="729491"/>
      </dsp:txXfrm>
    </dsp:sp>
    <dsp:sp modelId="{D451266F-2928-4C91-BD5B-EA8E0DBBBFE2}">
      <dsp:nvSpPr>
        <dsp:cNvPr id="0" name=""/>
        <dsp:cNvSpPr/>
      </dsp:nvSpPr>
      <dsp:spPr>
        <a:xfrm>
          <a:off x="3173781" y="2385864"/>
          <a:ext cx="1716275" cy="92036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ПНР/нарушения проводимости</a:t>
          </a:r>
        </a:p>
        <a:p>
          <a:pPr lvl="0" algn="ctr" defTabSz="444500">
            <a:lnSpc>
              <a:spcPct val="90000"/>
            </a:lnSpc>
            <a:spcBef>
              <a:spcPct val="0"/>
            </a:spcBef>
            <a:spcAft>
              <a:spcPct val="35000"/>
            </a:spcAft>
          </a:pPr>
          <a:r>
            <a:rPr lang="ru-RU" sz="1000" kern="1200"/>
            <a:t>Электрическая кардиоверсия</a:t>
          </a:r>
        </a:p>
        <a:p>
          <a:pPr lvl="0" algn="ctr" defTabSz="444500">
            <a:lnSpc>
              <a:spcPct val="90000"/>
            </a:lnSpc>
            <a:spcBef>
              <a:spcPct val="0"/>
            </a:spcBef>
            <a:spcAft>
              <a:spcPct val="35000"/>
            </a:spcAft>
          </a:pPr>
          <a:r>
            <a:rPr lang="ru-RU" sz="1000" kern="1200"/>
            <a:t>Стимуляция</a:t>
          </a:r>
        </a:p>
      </dsp:txBody>
      <dsp:txXfrm>
        <a:off x="3173781" y="2385864"/>
        <a:ext cx="1716275" cy="920363"/>
      </dsp:txXfrm>
    </dsp:sp>
    <dsp:sp modelId="{B42F5BFA-72E0-41AF-A5B6-17F75662AF31}">
      <dsp:nvSpPr>
        <dsp:cNvPr id="0" name=""/>
        <dsp:cNvSpPr/>
      </dsp:nvSpPr>
      <dsp:spPr>
        <a:xfrm>
          <a:off x="1310717" y="3612614"/>
          <a:ext cx="1556677" cy="90343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критерии КШ</a:t>
          </a:r>
        </a:p>
        <a:p>
          <a:pPr lvl="0" algn="ctr" defTabSz="444500">
            <a:lnSpc>
              <a:spcPct val="90000"/>
            </a:lnSpc>
            <a:spcBef>
              <a:spcPct val="0"/>
            </a:spcBef>
            <a:spcAft>
              <a:spcPct val="35000"/>
            </a:spcAft>
          </a:pPr>
          <a:r>
            <a:rPr lang="ru-RU" sz="1000" kern="1200"/>
            <a:t>вести в соотвествии  с протоколом  диагностики и лечения "Кардиогенный шок"</a:t>
          </a:r>
        </a:p>
      </dsp:txBody>
      <dsp:txXfrm>
        <a:off x="1310717" y="3612614"/>
        <a:ext cx="1556677" cy="903439"/>
      </dsp:txXfrm>
    </dsp:sp>
    <dsp:sp modelId="{A5765FE7-8AEF-4996-8A93-631C52DF7E23}">
      <dsp:nvSpPr>
        <dsp:cNvPr id="0" name=""/>
        <dsp:cNvSpPr/>
      </dsp:nvSpPr>
      <dsp:spPr>
        <a:xfrm>
          <a:off x="3173781" y="3612614"/>
          <a:ext cx="1688058" cy="98388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критерии ОКС</a:t>
          </a:r>
        </a:p>
        <a:p>
          <a:pPr lvl="0" algn="ctr" defTabSz="444500">
            <a:lnSpc>
              <a:spcPct val="90000"/>
            </a:lnSpc>
            <a:spcBef>
              <a:spcPct val="0"/>
            </a:spcBef>
            <a:spcAft>
              <a:spcPct val="35000"/>
            </a:spcAft>
          </a:pPr>
          <a:r>
            <a:rPr lang="ru-RU" sz="1000" kern="1200"/>
            <a:t>вести в соотвествии с протоколом диагностики и лечения ОКССП</a:t>
          </a:r>
          <a:r>
            <a:rPr lang="en-US" sz="1000" kern="1200"/>
            <a:t>ST</a:t>
          </a:r>
          <a:r>
            <a:rPr lang="ru-RU" sz="1000" kern="1200"/>
            <a:t> и ОКСБП</a:t>
          </a:r>
          <a:r>
            <a:rPr lang="en-US" sz="1000" kern="1200"/>
            <a:t>ST</a:t>
          </a:r>
          <a:r>
            <a:rPr lang="ru-RU" sz="1000" kern="1200"/>
            <a:t> </a:t>
          </a:r>
        </a:p>
        <a:p>
          <a:pPr lvl="0" algn="ctr" defTabSz="444500">
            <a:lnSpc>
              <a:spcPct val="90000"/>
            </a:lnSpc>
            <a:spcBef>
              <a:spcPct val="0"/>
            </a:spcBef>
            <a:spcAft>
              <a:spcPct val="35000"/>
            </a:spcAft>
          </a:pPr>
          <a:r>
            <a:rPr lang="ru-RU" sz="1000" kern="1200"/>
            <a:t> </a:t>
          </a:r>
        </a:p>
        <a:p>
          <a:pPr lvl="0" algn="ctr" defTabSz="444500">
            <a:lnSpc>
              <a:spcPct val="90000"/>
            </a:lnSpc>
            <a:spcBef>
              <a:spcPct val="0"/>
            </a:spcBef>
            <a:spcAft>
              <a:spcPct val="35000"/>
            </a:spcAft>
          </a:pPr>
          <a:endParaRPr lang="ru-RU" sz="1000" kern="1200"/>
        </a:p>
      </dsp:txBody>
      <dsp:txXfrm>
        <a:off x="3173781" y="3612614"/>
        <a:ext cx="1688058" cy="98388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5C332-33BC-4221-B68D-D834FAE88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6520</Words>
  <Characters>37164</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 Каирбековна Жусупова</dc:creator>
  <cp:lastModifiedBy>Nurahmet B. Ulykbek</cp:lastModifiedBy>
  <cp:revision>2</cp:revision>
  <cp:lastPrinted>2016-04-06T10:02:00Z</cp:lastPrinted>
  <dcterms:created xsi:type="dcterms:W3CDTF">2016-07-07T04:07:00Z</dcterms:created>
  <dcterms:modified xsi:type="dcterms:W3CDTF">2016-07-07T04:07:00Z</dcterms:modified>
</cp:coreProperties>
</file>